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5C3DB" w14:textId="7BBE684B" w:rsidR="00155DDC" w:rsidRPr="003878FD" w:rsidRDefault="00155DDC" w:rsidP="000946B4">
      <w:pPr>
        <w:pStyle w:val="a3"/>
        <w:shd w:val="clear" w:color="auto" w:fill="FFFFFF"/>
        <w:tabs>
          <w:tab w:val="left" w:pos="12474"/>
        </w:tabs>
        <w:spacing w:before="0" w:beforeAutospacing="0" w:after="0" w:afterAutospacing="0"/>
        <w:ind w:left="11057"/>
        <w:textAlignment w:val="baseline"/>
        <w:rPr>
          <w:spacing w:val="2"/>
          <w:sz w:val="28"/>
          <w:szCs w:val="28"/>
        </w:rPr>
      </w:pPr>
      <w:r w:rsidRPr="003878FD">
        <w:rPr>
          <w:spacing w:val="2"/>
          <w:sz w:val="28"/>
          <w:szCs w:val="28"/>
        </w:rPr>
        <w:t>Приложение 1 к объявлению о проведении закупа</w:t>
      </w:r>
      <w:r w:rsidR="00727C10" w:rsidRPr="003878FD">
        <w:rPr>
          <w:spacing w:val="2"/>
          <w:sz w:val="28"/>
          <w:szCs w:val="28"/>
        </w:rPr>
        <w:t xml:space="preserve"> </w:t>
      </w:r>
      <w:r w:rsidRPr="003878FD">
        <w:rPr>
          <w:spacing w:val="2"/>
          <w:sz w:val="28"/>
          <w:szCs w:val="28"/>
        </w:rPr>
        <w:t>способом</w:t>
      </w:r>
      <w:r w:rsidR="00C15B8E" w:rsidRPr="003878FD">
        <w:rPr>
          <w:spacing w:val="2"/>
          <w:sz w:val="28"/>
          <w:szCs w:val="28"/>
        </w:rPr>
        <w:t xml:space="preserve"> запроса ценовых предложений </w:t>
      </w:r>
    </w:p>
    <w:p w14:paraId="71196DD7" w14:textId="77777777" w:rsidR="00493E89" w:rsidRPr="003878FD" w:rsidRDefault="00493E89" w:rsidP="000A4A26">
      <w:pPr>
        <w:pStyle w:val="a3"/>
        <w:shd w:val="clear" w:color="auto" w:fill="FFFFFF"/>
        <w:tabs>
          <w:tab w:val="left" w:pos="12474"/>
        </w:tabs>
        <w:spacing w:before="0" w:beforeAutospacing="0" w:after="0" w:afterAutospacing="0"/>
        <w:ind w:left="11057"/>
        <w:jc w:val="both"/>
        <w:textAlignment w:val="baseline"/>
        <w:rPr>
          <w:spacing w:val="2"/>
          <w:sz w:val="28"/>
          <w:szCs w:val="28"/>
          <w:lang w:val="kk-KZ"/>
        </w:rPr>
      </w:pPr>
    </w:p>
    <w:p w14:paraId="3D5BC85B" w14:textId="52B412A3" w:rsidR="00493E89" w:rsidRPr="003878FD" w:rsidRDefault="00727C10" w:rsidP="000946B4">
      <w:pPr>
        <w:pStyle w:val="a3"/>
        <w:shd w:val="clear" w:color="auto" w:fill="FFFFFF"/>
        <w:tabs>
          <w:tab w:val="left" w:pos="12474"/>
        </w:tabs>
        <w:spacing w:before="0" w:beforeAutospacing="0" w:after="0" w:afterAutospacing="0"/>
        <w:ind w:left="11057"/>
        <w:textAlignment w:val="baseline"/>
        <w:rPr>
          <w:spacing w:val="2"/>
          <w:sz w:val="28"/>
          <w:szCs w:val="28"/>
          <w:lang w:val="kk-KZ"/>
        </w:rPr>
      </w:pPr>
      <w:r w:rsidRPr="003878FD">
        <w:rPr>
          <w:spacing w:val="2"/>
          <w:sz w:val="28"/>
          <w:szCs w:val="28"/>
          <w:lang w:val="kk-KZ"/>
        </w:rPr>
        <w:t>Б</w:t>
      </w:r>
      <w:r w:rsidR="00493E89" w:rsidRPr="003878FD">
        <w:rPr>
          <w:spacing w:val="2"/>
          <w:sz w:val="28"/>
          <w:szCs w:val="28"/>
          <w:lang w:val="kk-KZ"/>
        </w:rPr>
        <w:t>аға ұсыныстарын сұрату тәсілімен сатып алуды өткізу туралы хабарландыруға 1-қосымша.</w:t>
      </w:r>
    </w:p>
    <w:p w14:paraId="24B77044" w14:textId="77777777" w:rsidR="00155DDC" w:rsidRPr="003878FD" w:rsidRDefault="00155DDC" w:rsidP="0082634C">
      <w:pPr>
        <w:pStyle w:val="a3"/>
        <w:shd w:val="clear" w:color="auto" w:fill="FFFFFF"/>
        <w:spacing w:before="0" w:beforeAutospacing="0" w:after="0" w:afterAutospacing="0"/>
        <w:ind w:firstLine="709"/>
        <w:jc w:val="center"/>
        <w:textAlignment w:val="baseline"/>
        <w:rPr>
          <w:color w:val="000000"/>
          <w:spacing w:val="1"/>
          <w:sz w:val="28"/>
          <w:szCs w:val="28"/>
          <w:shd w:val="clear" w:color="auto" w:fill="FFFFFF"/>
          <w:lang w:val="kk-KZ"/>
        </w:rPr>
      </w:pPr>
    </w:p>
    <w:p w14:paraId="2EB9236C" w14:textId="3176AB29" w:rsidR="00155DDC" w:rsidRPr="003878FD" w:rsidRDefault="00155DDC" w:rsidP="0082634C">
      <w:pPr>
        <w:pStyle w:val="a3"/>
        <w:shd w:val="clear" w:color="auto" w:fill="FFFFFF"/>
        <w:spacing w:before="0" w:beforeAutospacing="0" w:after="0" w:afterAutospacing="0"/>
        <w:ind w:firstLine="709"/>
        <w:jc w:val="center"/>
        <w:textAlignment w:val="baseline"/>
        <w:rPr>
          <w:color w:val="000000"/>
          <w:spacing w:val="1"/>
          <w:sz w:val="28"/>
          <w:szCs w:val="28"/>
          <w:shd w:val="clear" w:color="auto" w:fill="FFFFFF"/>
          <w:lang w:val="kk-KZ"/>
        </w:rPr>
      </w:pPr>
      <w:r w:rsidRPr="003878FD">
        <w:rPr>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3878FD">
        <w:rPr>
          <w:color w:val="000000"/>
          <w:spacing w:val="1"/>
          <w:sz w:val="28"/>
          <w:szCs w:val="28"/>
        </w:rPr>
        <w:br/>
      </w:r>
      <w:r w:rsidRPr="003878FD">
        <w:rPr>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w:t>
      </w:r>
      <w:r w:rsidR="00493E89" w:rsidRPr="003878FD">
        <w:rPr>
          <w:color w:val="000000"/>
          <w:spacing w:val="1"/>
          <w:sz w:val="28"/>
          <w:szCs w:val="28"/>
          <w:shd w:val="clear" w:color="auto" w:fill="FFFFFF"/>
          <w:lang w:val="kk-KZ"/>
        </w:rPr>
        <w:t>.</w:t>
      </w:r>
    </w:p>
    <w:p w14:paraId="309113D8" w14:textId="12C1FD96" w:rsidR="00493E89" w:rsidRPr="003878FD" w:rsidRDefault="00493E89" w:rsidP="00493E89">
      <w:pPr>
        <w:pStyle w:val="a3"/>
        <w:shd w:val="clear" w:color="auto" w:fill="FFFFFF"/>
        <w:spacing w:after="0"/>
        <w:ind w:firstLine="709"/>
        <w:textAlignment w:val="baseline"/>
        <w:rPr>
          <w:spacing w:val="2"/>
          <w:sz w:val="28"/>
          <w:szCs w:val="28"/>
          <w:lang w:val="kk-KZ"/>
        </w:rPr>
      </w:pPr>
      <w:r w:rsidRPr="003878FD">
        <w:rPr>
          <w:spacing w:val="2"/>
          <w:sz w:val="28"/>
          <w:szCs w:val="28"/>
          <w:lang w:val="kk-KZ"/>
        </w:rPr>
        <w:t>Сатып алынатын дәрілік заттардың халықаралық патенттік емес атаулары (саудалық атауы - жеке төзімсіздік жағдайында), медициналық мақсаттағы бұйымдардың бренді мен өндірушісін көрсетпей атаулары және олардың қысқаша сипаттамасы, сатып алу көлемі, жеткізу орны, әрбір дәрілік затқа және (немесе) медициналық мақсаттағы бұйымдарға сатып алуға бөлінген сома.</w:t>
      </w:r>
    </w:p>
    <w:tbl>
      <w:tblPr>
        <w:tblW w:w="14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2156"/>
        <w:gridCol w:w="6095"/>
        <w:gridCol w:w="1276"/>
        <w:gridCol w:w="992"/>
        <w:gridCol w:w="1417"/>
        <w:gridCol w:w="1758"/>
      </w:tblGrid>
      <w:tr w:rsidR="00155DDC" w:rsidRPr="003878FD" w14:paraId="7A009650" w14:textId="77777777" w:rsidTr="003878FD">
        <w:trPr>
          <w:trHeight w:val="510"/>
          <w:jc w:val="center"/>
        </w:trPr>
        <w:tc>
          <w:tcPr>
            <w:tcW w:w="910" w:type="dxa"/>
            <w:shd w:val="clear" w:color="000000" w:fill="FFFFFF"/>
            <w:vAlign w:val="center"/>
            <w:hideMark/>
          </w:tcPr>
          <w:p w14:paraId="3B5136AD" w14:textId="77777777" w:rsidR="00155DDC" w:rsidRPr="003878FD" w:rsidRDefault="00155DDC" w:rsidP="000C0AAA">
            <w:pPr>
              <w:spacing w:after="0" w:line="240" w:lineRule="auto"/>
              <w:jc w:val="center"/>
              <w:rPr>
                <w:rFonts w:ascii="Times New Roman" w:eastAsia="Times New Roman" w:hAnsi="Times New Roman" w:cs="Times New Roman"/>
                <w:b/>
                <w:bCs/>
                <w:color w:val="000000"/>
                <w:lang w:eastAsia="ru-RU"/>
              </w:rPr>
            </w:pPr>
            <w:bookmarkStart w:id="0" w:name="_Hlk146978807"/>
            <w:r w:rsidRPr="003878FD">
              <w:rPr>
                <w:rFonts w:ascii="Times New Roman" w:eastAsia="Times New Roman" w:hAnsi="Times New Roman" w:cs="Times New Roman"/>
                <w:b/>
                <w:bCs/>
                <w:color w:val="000000"/>
                <w:lang w:eastAsia="ru-RU"/>
              </w:rPr>
              <w:t>№                 лота</w:t>
            </w:r>
          </w:p>
        </w:tc>
        <w:tc>
          <w:tcPr>
            <w:tcW w:w="2156" w:type="dxa"/>
            <w:shd w:val="clear" w:color="000000" w:fill="FFFFFF"/>
            <w:noWrap/>
            <w:vAlign w:val="center"/>
            <w:hideMark/>
          </w:tcPr>
          <w:p w14:paraId="35AB5614" w14:textId="4651D109" w:rsidR="00155DDC" w:rsidRPr="003878FD" w:rsidRDefault="00155DDC" w:rsidP="000C0AAA">
            <w:pPr>
              <w:spacing w:after="0" w:line="240" w:lineRule="auto"/>
              <w:jc w:val="center"/>
              <w:rPr>
                <w:rFonts w:ascii="Times New Roman" w:eastAsia="Times New Roman" w:hAnsi="Times New Roman" w:cs="Times New Roman"/>
                <w:b/>
                <w:bCs/>
                <w:color w:val="000000"/>
                <w:lang w:val="kk-KZ" w:eastAsia="ru-RU"/>
              </w:rPr>
            </w:pPr>
            <w:r w:rsidRPr="003878FD">
              <w:rPr>
                <w:rFonts w:ascii="Times New Roman" w:eastAsia="Times New Roman" w:hAnsi="Times New Roman" w:cs="Times New Roman"/>
                <w:b/>
                <w:bCs/>
                <w:color w:val="000000"/>
                <w:lang w:eastAsia="ru-RU"/>
              </w:rPr>
              <w:t>Наименование</w:t>
            </w:r>
            <w:r w:rsidR="00493E89" w:rsidRPr="003878FD">
              <w:rPr>
                <w:rFonts w:ascii="Times New Roman" w:eastAsia="Times New Roman" w:hAnsi="Times New Roman" w:cs="Times New Roman"/>
                <w:b/>
                <w:bCs/>
                <w:color w:val="000000"/>
                <w:lang w:val="kk-KZ" w:eastAsia="ru-RU"/>
              </w:rPr>
              <w:t>/Атауы</w:t>
            </w:r>
          </w:p>
        </w:tc>
        <w:tc>
          <w:tcPr>
            <w:tcW w:w="6095" w:type="dxa"/>
            <w:shd w:val="clear" w:color="000000" w:fill="FFFFFF"/>
            <w:noWrap/>
            <w:vAlign w:val="center"/>
            <w:hideMark/>
          </w:tcPr>
          <w:p w14:paraId="0911FED5" w14:textId="643B1FE0" w:rsidR="00155DDC" w:rsidRPr="003878FD" w:rsidRDefault="00493E89" w:rsidP="000C0AAA">
            <w:pPr>
              <w:spacing w:after="0" w:line="240" w:lineRule="auto"/>
              <w:jc w:val="center"/>
              <w:rPr>
                <w:rFonts w:ascii="Times New Roman" w:eastAsia="Times New Roman" w:hAnsi="Times New Roman" w:cs="Times New Roman"/>
                <w:b/>
                <w:bCs/>
                <w:color w:val="000000"/>
                <w:lang w:eastAsia="ru-RU"/>
              </w:rPr>
            </w:pPr>
            <w:r w:rsidRPr="003878FD">
              <w:rPr>
                <w:rFonts w:ascii="Times New Roman" w:eastAsia="Times New Roman" w:hAnsi="Times New Roman" w:cs="Times New Roman"/>
                <w:b/>
                <w:bCs/>
                <w:color w:val="000000"/>
                <w:lang w:val="kk-KZ" w:eastAsia="ru-RU"/>
              </w:rPr>
              <w:t>Дополнительное описание/ Қосымша сипаттамасы</w:t>
            </w:r>
          </w:p>
        </w:tc>
        <w:tc>
          <w:tcPr>
            <w:tcW w:w="1276" w:type="dxa"/>
            <w:shd w:val="clear" w:color="000000" w:fill="FFFFFF"/>
            <w:noWrap/>
            <w:vAlign w:val="center"/>
            <w:hideMark/>
          </w:tcPr>
          <w:p w14:paraId="1269E263" w14:textId="0BEE82E0" w:rsidR="00155DDC" w:rsidRPr="003878FD" w:rsidRDefault="00155DDC" w:rsidP="000C0AAA">
            <w:pPr>
              <w:spacing w:after="0" w:line="240" w:lineRule="auto"/>
              <w:jc w:val="center"/>
              <w:rPr>
                <w:rFonts w:ascii="Times New Roman" w:eastAsia="Times New Roman" w:hAnsi="Times New Roman" w:cs="Times New Roman"/>
                <w:b/>
                <w:bCs/>
                <w:color w:val="000000"/>
                <w:lang w:val="kk-KZ" w:eastAsia="ru-RU"/>
              </w:rPr>
            </w:pPr>
            <w:r w:rsidRPr="003878FD">
              <w:rPr>
                <w:rFonts w:ascii="Times New Roman" w:eastAsia="Times New Roman" w:hAnsi="Times New Roman" w:cs="Times New Roman"/>
                <w:b/>
                <w:bCs/>
                <w:color w:val="000000"/>
                <w:lang w:eastAsia="ru-RU"/>
              </w:rPr>
              <w:t>Единица измерения</w:t>
            </w:r>
            <w:r w:rsidR="00493E89" w:rsidRPr="003878FD">
              <w:rPr>
                <w:rFonts w:ascii="Times New Roman" w:eastAsia="Times New Roman" w:hAnsi="Times New Roman" w:cs="Times New Roman"/>
                <w:b/>
                <w:bCs/>
                <w:color w:val="000000"/>
                <w:lang w:val="kk-KZ" w:eastAsia="ru-RU"/>
              </w:rPr>
              <w:t>/Өлшем бірлігі</w:t>
            </w:r>
          </w:p>
        </w:tc>
        <w:tc>
          <w:tcPr>
            <w:tcW w:w="992" w:type="dxa"/>
            <w:shd w:val="clear" w:color="000000" w:fill="FFFFFF"/>
            <w:noWrap/>
            <w:vAlign w:val="center"/>
            <w:hideMark/>
          </w:tcPr>
          <w:p w14:paraId="031E9B81" w14:textId="3C702FF6" w:rsidR="00155DDC" w:rsidRPr="003878FD" w:rsidRDefault="00325B45" w:rsidP="000C0AAA">
            <w:pPr>
              <w:spacing w:after="0" w:line="240" w:lineRule="auto"/>
              <w:jc w:val="center"/>
              <w:rPr>
                <w:rFonts w:ascii="Times New Roman" w:eastAsia="Times New Roman" w:hAnsi="Times New Roman" w:cs="Times New Roman"/>
                <w:b/>
                <w:bCs/>
                <w:color w:val="000000"/>
                <w:lang w:val="kk-KZ" w:eastAsia="ru-RU"/>
              </w:rPr>
            </w:pPr>
            <w:r w:rsidRPr="003878FD">
              <w:rPr>
                <w:rFonts w:ascii="Times New Roman" w:eastAsia="Times New Roman" w:hAnsi="Times New Roman" w:cs="Times New Roman"/>
                <w:b/>
                <w:bCs/>
                <w:color w:val="000000"/>
                <w:lang w:eastAsia="ru-RU"/>
              </w:rPr>
              <w:t>Кол-</w:t>
            </w:r>
            <w:r w:rsidR="00155DDC" w:rsidRPr="003878FD">
              <w:rPr>
                <w:rFonts w:ascii="Times New Roman" w:eastAsia="Times New Roman" w:hAnsi="Times New Roman" w:cs="Times New Roman"/>
                <w:b/>
                <w:bCs/>
                <w:color w:val="000000"/>
                <w:lang w:eastAsia="ru-RU"/>
              </w:rPr>
              <w:t>во</w:t>
            </w:r>
            <w:r w:rsidR="00493E89" w:rsidRPr="003878FD">
              <w:rPr>
                <w:rFonts w:ascii="Times New Roman" w:eastAsia="Times New Roman" w:hAnsi="Times New Roman" w:cs="Times New Roman"/>
                <w:b/>
                <w:bCs/>
                <w:color w:val="000000"/>
                <w:lang w:val="kk-KZ" w:eastAsia="ru-RU"/>
              </w:rPr>
              <w:t>/Саны</w:t>
            </w:r>
          </w:p>
        </w:tc>
        <w:tc>
          <w:tcPr>
            <w:tcW w:w="1417" w:type="dxa"/>
            <w:shd w:val="clear" w:color="000000" w:fill="FFFFFF"/>
            <w:noWrap/>
            <w:vAlign w:val="center"/>
            <w:hideMark/>
          </w:tcPr>
          <w:p w14:paraId="4840456E" w14:textId="0F1A4C9D" w:rsidR="00155DDC" w:rsidRPr="003878FD" w:rsidRDefault="00155DDC" w:rsidP="000C0AAA">
            <w:pPr>
              <w:spacing w:after="0" w:line="240" w:lineRule="auto"/>
              <w:jc w:val="center"/>
              <w:rPr>
                <w:rFonts w:ascii="Times New Roman" w:eastAsia="Times New Roman" w:hAnsi="Times New Roman" w:cs="Times New Roman"/>
                <w:b/>
                <w:bCs/>
                <w:color w:val="000000"/>
                <w:lang w:val="kk-KZ" w:eastAsia="ru-RU"/>
              </w:rPr>
            </w:pPr>
            <w:r w:rsidRPr="003878FD">
              <w:rPr>
                <w:rFonts w:ascii="Times New Roman" w:eastAsia="Times New Roman" w:hAnsi="Times New Roman" w:cs="Times New Roman"/>
                <w:b/>
                <w:bCs/>
                <w:color w:val="000000"/>
                <w:lang w:eastAsia="ru-RU"/>
              </w:rPr>
              <w:t>Цена</w:t>
            </w:r>
            <w:r w:rsidR="00493E89" w:rsidRPr="003878FD">
              <w:rPr>
                <w:rFonts w:ascii="Times New Roman" w:eastAsia="Times New Roman" w:hAnsi="Times New Roman" w:cs="Times New Roman"/>
                <w:b/>
                <w:bCs/>
                <w:color w:val="000000"/>
                <w:lang w:val="kk-KZ" w:eastAsia="ru-RU"/>
              </w:rPr>
              <w:t>/Бағасы</w:t>
            </w:r>
          </w:p>
        </w:tc>
        <w:tc>
          <w:tcPr>
            <w:tcW w:w="1758" w:type="dxa"/>
            <w:shd w:val="clear" w:color="000000" w:fill="FFFFFF"/>
            <w:noWrap/>
            <w:vAlign w:val="center"/>
            <w:hideMark/>
          </w:tcPr>
          <w:p w14:paraId="64B47530" w14:textId="473914E3" w:rsidR="00155DDC" w:rsidRPr="003878FD" w:rsidRDefault="00155DDC" w:rsidP="000C0AAA">
            <w:pPr>
              <w:spacing w:after="0" w:line="240" w:lineRule="auto"/>
              <w:jc w:val="center"/>
              <w:rPr>
                <w:rFonts w:ascii="Times New Roman" w:eastAsia="Times New Roman" w:hAnsi="Times New Roman" w:cs="Times New Roman"/>
                <w:b/>
                <w:bCs/>
                <w:color w:val="000000"/>
                <w:lang w:val="kk-KZ" w:eastAsia="ru-RU"/>
              </w:rPr>
            </w:pPr>
            <w:r w:rsidRPr="003878FD">
              <w:rPr>
                <w:rFonts w:ascii="Times New Roman" w:eastAsia="Times New Roman" w:hAnsi="Times New Roman" w:cs="Times New Roman"/>
                <w:b/>
                <w:bCs/>
                <w:color w:val="000000"/>
                <w:lang w:eastAsia="ru-RU"/>
              </w:rPr>
              <w:t>Сумма, тенге</w:t>
            </w:r>
            <w:r w:rsidR="00493E89" w:rsidRPr="003878FD">
              <w:rPr>
                <w:rFonts w:ascii="Times New Roman" w:eastAsia="Times New Roman" w:hAnsi="Times New Roman" w:cs="Times New Roman"/>
                <w:b/>
                <w:bCs/>
                <w:color w:val="000000"/>
                <w:lang w:val="kk-KZ" w:eastAsia="ru-RU"/>
              </w:rPr>
              <w:t>/ Сомасы, тенге</w:t>
            </w:r>
          </w:p>
        </w:tc>
      </w:tr>
      <w:tr w:rsidR="00F45A66" w:rsidRPr="003878FD" w14:paraId="4586F3B4" w14:textId="77777777" w:rsidTr="004A273C">
        <w:trPr>
          <w:trHeight w:val="510"/>
          <w:jc w:val="center"/>
        </w:trPr>
        <w:tc>
          <w:tcPr>
            <w:tcW w:w="14604" w:type="dxa"/>
            <w:gridSpan w:val="7"/>
            <w:shd w:val="clear" w:color="000000" w:fill="FFFFFF"/>
            <w:vAlign w:val="center"/>
          </w:tcPr>
          <w:p w14:paraId="50E03CBD" w14:textId="68275CEC" w:rsidR="00F45A66" w:rsidRPr="00F45A66" w:rsidRDefault="00F45A66" w:rsidP="000C0AAA">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А</w:t>
            </w:r>
            <w:r w:rsidRPr="00F45A66">
              <w:rPr>
                <w:rFonts w:ascii="Times New Roman" w:eastAsia="Times New Roman" w:hAnsi="Times New Roman" w:cs="Times New Roman"/>
                <w:b/>
                <w:bCs/>
                <w:color w:val="000000"/>
                <w:lang w:eastAsia="ru-RU"/>
              </w:rPr>
              <w:t>втоматический</w:t>
            </w:r>
            <w:r>
              <w:rPr>
                <w:rFonts w:ascii="Times New Roman" w:eastAsia="Times New Roman" w:hAnsi="Times New Roman" w:cs="Times New Roman"/>
                <w:b/>
                <w:bCs/>
                <w:color w:val="000000"/>
                <w:lang w:val="kk-KZ" w:eastAsia="ru-RU"/>
              </w:rPr>
              <w:t xml:space="preserve"> анализатор </w:t>
            </w:r>
            <w:r w:rsidRPr="00F45A66">
              <w:rPr>
                <w:rFonts w:ascii="Times New Roman" w:eastAsia="Times New Roman" w:hAnsi="Times New Roman" w:cs="Times New Roman"/>
                <w:b/>
                <w:bCs/>
                <w:color w:val="000000"/>
                <w:lang w:val="kk-KZ" w:eastAsia="ru-RU"/>
              </w:rPr>
              <w:t>Alegria</w:t>
            </w:r>
          </w:p>
        </w:tc>
      </w:tr>
      <w:tr w:rsidR="00F840EC" w:rsidRPr="003878FD" w14:paraId="3D110DDB" w14:textId="77777777" w:rsidTr="000C49EA">
        <w:trPr>
          <w:trHeight w:val="510"/>
          <w:jc w:val="center"/>
        </w:trPr>
        <w:tc>
          <w:tcPr>
            <w:tcW w:w="910" w:type="dxa"/>
            <w:shd w:val="clear" w:color="000000" w:fill="FFFFFF"/>
            <w:noWrap/>
            <w:vAlign w:val="center"/>
          </w:tcPr>
          <w:p w14:paraId="03938024" w14:textId="7F53BC81" w:rsidR="00F840EC" w:rsidRPr="003878FD" w:rsidRDefault="00F840EC" w:rsidP="00F840EC">
            <w:pPr>
              <w:jc w:val="center"/>
              <w:rPr>
                <w:rFonts w:ascii="Times New Roman" w:hAnsi="Times New Roman" w:cs="Times New Roman"/>
                <w:color w:val="000000"/>
              </w:rPr>
            </w:pPr>
            <w:r w:rsidRPr="003878FD">
              <w:rPr>
                <w:rFonts w:ascii="Times New Roman" w:hAnsi="Times New Roman" w:cs="Times New Roman"/>
                <w:color w:val="000000"/>
              </w:rPr>
              <w:t>1</w:t>
            </w:r>
          </w:p>
        </w:tc>
        <w:tc>
          <w:tcPr>
            <w:tcW w:w="2156" w:type="dxa"/>
            <w:shd w:val="clear" w:color="000000" w:fill="FFFFFF"/>
          </w:tcPr>
          <w:p w14:paraId="4CA788F8" w14:textId="04D5E9C3" w:rsidR="00F840EC" w:rsidRPr="00F840EC" w:rsidRDefault="00F840EC" w:rsidP="00F840EC">
            <w:pPr>
              <w:rPr>
                <w:rFonts w:ascii="Times New Roman" w:hAnsi="Times New Roman" w:cs="Times New Roman"/>
                <w:color w:val="000000"/>
                <w:sz w:val="24"/>
                <w:szCs w:val="24"/>
              </w:rPr>
            </w:pPr>
            <w:r w:rsidRPr="00F840EC">
              <w:rPr>
                <w:rFonts w:ascii="Times New Roman" w:hAnsi="Times New Roman" w:cs="Times New Roman"/>
                <w:color w:val="000000"/>
              </w:rPr>
              <w:t>Антиядерные антитела, скрининг (ANA-Detect) на 24 теста</w:t>
            </w:r>
          </w:p>
        </w:tc>
        <w:tc>
          <w:tcPr>
            <w:tcW w:w="6095" w:type="dxa"/>
            <w:shd w:val="clear" w:color="000000" w:fill="FFFFFF"/>
          </w:tcPr>
          <w:p w14:paraId="523E6C28" w14:textId="24B25322" w:rsidR="00F840EC" w:rsidRPr="00F840EC" w:rsidRDefault="00F840EC" w:rsidP="00F840EC">
            <w:pPr>
              <w:spacing w:after="0"/>
              <w:rPr>
                <w:rFonts w:ascii="Times New Roman" w:hAnsi="Times New Roman" w:cs="Times New Roman"/>
              </w:rPr>
            </w:pPr>
            <w:r w:rsidRPr="00F840EC">
              <w:rPr>
                <w:rFonts w:ascii="Times New Roman" w:hAnsi="Times New Roman" w:cs="Times New Roman"/>
                <w:color w:val="000000"/>
              </w:rPr>
              <w:t>Набор ANA-Detect предназначен для качественного определения IgG-антител к ядерным антигенам (ANA) в образцах человеческой сыворотки или плазмы крови методом иммуноферментного анализа с целью скрининга аутоиммунных ревматических заболеваний на основе технологии SMC только для использования вместе с анализатором закрытого типа «Alegria». Антигены (26): высокоочищенные ядерные антигены SSA-52 (Ro 52), SSA-60 (Ro 60), SSB (La), RNP/Sm, RNP-70 Kd, RNP-A, RNP-C, Sm-</w:t>
            </w:r>
            <w:r w:rsidRPr="00F840EC">
              <w:rPr>
                <w:rFonts w:ascii="Times New Roman" w:hAnsi="Times New Roman" w:cs="Times New Roman"/>
                <w:color w:val="000000"/>
              </w:rPr>
              <w:lastRenderedPageBreak/>
              <w:t>BB, Sm-D, Sm-E, Sm-F, Sm-G, Scl- 70, Jo-1, dsDNA, ssDNA, полинуклеосомы, мононуклеосомы, гистоновый комплекс, гистон H1, гистон H2A, гистон H2B, гистон H3, гистон H4, PM-Scl-100, центромера B (все сорбированы в одной лунке).</w:t>
            </w:r>
          </w:p>
        </w:tc>
        <w:tc>
          <w:tcPr>
            <w:tcW w:w="1276" w:type="dxa"/>
            <w:shd w:val="clear" w:color="000000" w:fill="FFFFFF"/>
          </w:tcPr>
          <w:p w14:paraId="33934F7D" w14:textId="77777777" w:rsidR="00F840EC" w:rsidRDefault="00F840EC" w:rsidP="00F840EC">
            <w:pPr>
              <w:jc w:val="center"/>
              <w:rPr>
                <w:rFonts w:ascii="Times New Roman" w:hAnsi="Times New Roman" w:cs="Times New Roman"/>
                <w:color w:val="000000"/>
              </w:rPr>
            </w:pPr>
          </w:p>
          <w:p w14:paraId="52C13DED" w14:textId="77777777" w:rsidR="00F840EC" w:rsidRDefault="00F840EC" w:rsidP="00F840EC">
            <w:pPr>
              <w:jc w:val="center"/>
              <w:rPr>
                <w:rFonts w:ascii="Times New Roman" w:hAnsi="Times New Roman" w:cs="Times New Roman"/>
                <w:color w:val="000000"/>
              </w:rPr>
            </w:pPr>
          </w:p>
          <w:p w14:paraId="52749E49" w14:textId="77777777" w:rsidR="00F840EC" w:rsidRDefault="00F840EC" w:rsidP="00F840EC">
            <w:pPr>
              <w:jc w:val="center"/>
              <w:rPr>
                <w:rFonts w:ascii="Times New Roman" w:hAnsi="Times New Roman" w:cs="Times New Roman"/>
                <w:color w:val="000000"/>
              </w:rPr>
            </w:pPr>
          </w:p>
          <w:p w14:paraId="0CCB4656" w14:textId="77777777" w:rsidR="00F840EC" w:rsidRDefault="00F840EC" w:rsidP="00F840EC">
            <w:pPr>
              <w:jc w:val="center"/>
              <w:rPr>
                <w:rFonts w:ascii="Times New Roman" w:hAnsi="Times New Roman" w:cs="Times New Roman"/>
                <w:color w:val="000000"/>
              </w:rPr>
            </w:pPr>
          </w:p>
          <w:p w14:paraId="3FC8211C" w14:textId="098D4542"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rPr>
              <w:t>набор</w:t>
            </w:r>
          </w:p>
        </w:tc>
        <w:tc>
          <w:tcPr>
            <w:tcW w:w="992" w:type="dxa"/>
            <w:shd w:val="clear" w:color="000000" w:fill="FFFFFF"/>
            <w:noWrap/>
            <w:vAlign w:val="center"/>
          </w:tcPr>
          <w:p w14:paraId="3643E4D0" w14:textId="77777777" w:rsidR="00F840EC" w:rsidRDefault="00F840EC" w:rsidP="00F840EC">
            <w:pPr>
              <w:jc w:val="center"/>
              <w:rPr>
                <w:rFonts w:ascii="Times New Roman" w:hAnsi="Times New Roman" w:cs="Times New Roman"/>
                <w:color w:val="000000"/>
                <w:sz w:val="21"/>
                <w:szCs w:val="21"/>
              </w:rPr>
            </w:pPr>
          </w:p>
          <w:p w14:paraId="5A93C96A" w14:textId="77777777" w:rsidR="00F840EC" w:rsidRDefault="00F840EC" w:rsidP="00F840EC">
            <w:pPr>
              <w:jc w:val="center"/>
              <w:rPr>
                <w:rFonts w:ascii="Times New Roman" w:hAnsi="Times New Roman" w:cs="Times New Roman"/>
                <w:color w:val="000000"/>
                <w:sz w:val="21"/>
                <w:szCs w:val="21"/>
              </w:rPr>
            </w:pPr>
          </w:p>
          <w:p w14:paraId="6B86A67B" w14:textId="77777777" w:rsidR="00F840EC" w:rsidRDefault="00F840EC" w:rsidP="00F840EC">
            <w:pPr>
              <w:jc w:val="center"/>
              <w:rPr>
                <w:rFonts w:ascii="Times New Roman" w:hAnsi="Times New Roman" w:cs="Times New Roman"/>
                <w:color w:val="000000"/>
                <w:sz w:val="21"/>
                <w:szCs w:val="21"/>
              </w:rPr>
            </w:pPr>
          </w:p>
          <w:p w14:paraId="3AA9089E" w14:textId="77777777" w:rsidR="00F840EC" w:rsidRDefault="00F840EC" w:rsidP="00F840EC">
            <w:pPr>
              <w:jc w:val="center"/>
              <w:rPr>
                <w:rFonts w:ascii="Times New Roman" w:hAnsi="Times New Roman" w:cs="Times New Roman"/>
                <w:color w:val="000000"/>
                <w:sz w:val="21"/>
                <w:szCs w:val="21"/>
              </w:rPr>
            </w:pPr>
          </w:p>
          <w:p w14:paraId="7BAAFC32" w14:textId="5B753617"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25</w:t>
            </w:r>
          </w:p>
        </w:tc>
        <w:tc>
          <w:tcPr>
            <w:tcW w:w="1417" w:type="dxa"/>
            <w:shd w:val="clear" w:color="000000" w:fill="FFFFFF"/>
            <w:noWrap/>
            <w:vAlign w:val="bottom"/>
          </w:tcPr>
          <w:p w14:paraId="6999FFE0" w14:textId="1FC0B236"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55 105,00</w:t>
            </w:r>
          </w:p>
        </w:tc>
        <w:tc>
          <w:tcPr>
            <w:tcW w:w="1758" w:type="dxa"/>
            <w:shd w:val="clear" w:color="000000" w:fill="FFFFFF"/>
            <w:noWrap/>
            <w:vAlign w:val="bottom"/>
          </w:tcPr>
          <w:p w14:paraId="53FA1C00" w14:textId="5F702020"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1 377 625,00</w:t>
            </w:r>
          </w:p>
        </w:tc>
      </w:tr>
      <w:tr w:rsidR="00F840EC" w:rsidRPr="003878FD" w14:paraId="78E0BC5F" w14:textId="77777777" w:rsidTr="000C49EA">
        <w:trPr>
          <w:trHeight w:val="510"/>
          <w:jc w:val="center"/>
        </w:trPr>
        <w:tc>
          <w:tcPr>
            <w:tcW w:w="910" w:type="dxa"/>
            <w:shd w:val="clear" w:color="000000" w:fill="FFFFFF"/>
            <w:noWrap/>
            <w:vAlign w:val="center"/>
          </w:tcPr>
          <w:p w14:paraId="524D6CF0" w14:textId="4A739DFE" w:rsidR="00F840EC" w:rsidRPr="003878FD" w:rsidRDefault="00F840EC" w:rsidP="00F840EC">
            <w:pPr>
              <w:jc w:val="center"/>
              <w:rPr>
                <w:rFonts w:ascii="Times New Roman" w:hAnsi="Times New Roman" w:cs="Times New Roman"/>
                <w:color w:val="000000"/>
              </w:rPr>
            </w:pPr>
            <w:r w:rsidRPr="003878FD">
              <w:rPr>
                <w:rFonts w:ascii="Times New Roman" w:hAnsi="Times New Roman" w:cs="Times New Roman"/>
                <w:color w:val="000000"/>
              </w:rPr>
              <w:lastRenderedPageBreak/>
              <w:t>2</w:t>
            </w:r>
          </w:p>
        </w:tc>
        <w:tc>
          <w:tcPr>
            <w:tcW w:w="2156" w:type="dxa"/>
            <w:shd w:val="clear" w:color="000000" w:fill="FFFFFF"/>
          </w:tcPr>
          <w:p w14:paraId="7F591FFB" w14:textId="42718D58"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двуспиральной ДНК, IgG (Anti-dsDNA IgG) на 24 теста</w:t>
            </w:r>
          </w:p>
        </w:tc>
        <w:tc>
          <w:tcPr>
            <w:tcW w:w="6095" w:type="dxa"/>
            <w:shd w:val="clear" w:color="000000" w:fill="FFFFFF"/>
          </w:tcPr>
          <w:p w14:paraId="192CD680" w14:textId="687DE3B5"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Набор Anti-dsDNAIgG предназначен для количественного определения IgG-антител к двуспиральной ДНК в образцах человеческой сыворотки или плазмы крови методом иммуноферментного анализа с целью диагностики invitro только системной красной волчанки на основе технологии SMC только для использования вместе с анализатором закрытого типа «Alegria». Антиген: высокоочищенная человеческая рекомбинантная двуспиральная ДНК (dsDNA).</w:t>
            </w:r>
          </w:p>
        </w:tc>
        <w:tc>
          <w:tcPr>
            <w:tcW w:w="1276" w:type="dxa"/>
            <w:shd w:val="clear" w:color="000000" w:fill="FFFFFF"/>
          </w:tcPr>
          <w:p w14:paraId="677EB5CF" w14:textId="77777777" w:rsidR="00F840EC" w:rsidRDefault="00F840EC" w:rsidP="00F840EC">
            <w:pPr>
              <w:jc w:val="center"/>
              <w:rPr>
                <w:rFonts w:ascii="Times New Roman" w:hAnsi="Times New Roman" w:cs="Times New Roman"/>
                <w:color w:val="000000"/>
              </w:rPr>
            </w:pPr>
          </w:p>
          <w:p w14:paraId="59D307A9" w14:textId="77777777" w:rsidR="00F840EC" w:rsidRDefault="00F840EC" w:rsidP="00F840EC">
            <w:pPr>
              <w:jc w:val="center"/>
              <w:rPr>
                <w:rFonts w:ascii="Times New Roman" w:hAnsi="Times New Roman" w:cs="Times New Roman"/>
                <w:color w:val="000000"/>
              </w:rPr>
            </w:pPr>
          </w:p>
          <w:p w14:paraId="30C82417" w14:textId="77777777" w:rsidR="00F840EC" w:rsidRDefault="00F840EC" w:rsidP="00F840EC">
            <w:pPr>
              <w:jc w:val="center"/>
              <w:rPr>
                <w:rFonts w:ascii="Times New Roman" w:hAnsi="Times New Roman" w:cs="Times New Roman"/>
                <w:color w:val="000000"/>
              </w:rPr>
            </w:pPr>
          </w:p>
          <w:p w14:paraId="46119A92" w14:textId="77777777" w:rsidR="00F840EC" w:rsidRDefault="00F840EC" w:rsidP="00F840EC">
            <w:pPr>
              <w:jc w:val="center"/>
              <w:rPr>
                <w:rFonts w:ascii="Times New Roman" w:hAnsi="Times New Roman" w:cs="Times New Roman"/>
                <w:color w:val="000000"/>
              </w:rPr>
            </w:pPr>
          </w:p>
          <w:p w14:paraId="682D98C8" w14:textId="091D59FB"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rPr>
              <w:t>набор</w:t>
            </w:r>
          </w:p>
        </w:tc>
        <w:tc>
          <w:tcPr>
            <w:tcW w:w="992" w:type="dxa"/>
            <w:shd w:val="clear" w:color="000000" w:fill="FFFFFF"/>
            <w:noWrap/>
            <w:vAlign w:val="center"/>
          </w:tcPr>
          <w:p w14:paraId="065F2BC0" w14:textId="77777777" w:rsidR="00F840EC" w:rsidRDefault="00F840EC" w:rsidP="00F840EC">
            <w:pPr>
              <w:jc w:val="center"/>
              <w:rPr>
                <w:rFonts w:ascii="Times New Roman" w:hAnsi="Times New Roman" w:cs="Times New Roman"/>
                <w:color w:val="000000"/>
                <w:sz w:val="21"/>
                <w:szCs w:val="21"/>
              </w:rPr>
            </w:pPr>
          </w:p>
          <w:p w14:paraId="7B070A0E" w14:textId="77777777" w:rsidR="00F840EC" w:rsidRDefault="00F840EC" w:rsidP="00F840EC">
            <w:pPr>
              <w:jc w:val="center"/>
              <w:rPr>
                <w:rFonts w:ascii="Times New Roman" w:hAnsi="Times New Roman" w:cs="Times New Roman"/>
                <w:color w:val="000000"/>
                <w:sz w:val="21"/>
                <w:szCs w:val="21"/>
              </w:rPr>
            </w:pPr>
          </w:p>
          <w:p w14:paraId="6EF36F0A" w14:textId="77777777" w:rsidR="00F840EC" w:rsidRDefault="00F840EC" w:rsidP="00F840EC">
            <w:pPr>
              <w:jc w:val="center"/>
              <w:rPr>
                <w:rFonts w:ascii="Times New Roman" w:hAnsi="Times New Roman" w:cs="Times New Roman"/>
                <w:color w:val="000000"/>
                <w:sz w:val="21"/>
                <w:szCs w:val="21"/>
              </w:rPr>
            </w:pPr>
          </w:p>
          <w:p w14:paraId="38838590" w14:textId="77777777" w:rsidR="00F840EC" w:rsidRDefault="00F840EC" w:rsidP="00F840EC">
            <w:pPr>
              <w:jc w:val="center"/>
              <w:rPr>
                <w:rFonts w:ascii="Times New Roman" w:hAnsi="Times New Roman" w:cs="Times New Roman"/>
                <w:color w:val="000000"/>
                <w:sz w:val="21"/>
                <w:szCs w:val="21"/>
              </w:rPr>
            </w:pPr>
          </w:p>
          <w:p w14:paraId="384B17E9" w14:textId="0BF7B265"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20</w:t>
            </w:r>
          </w:p>
        </w:tc>
        <w:tc>
          <w:tcPr>
            <w:tcW w:w="1417" w:type="dxa"/>
            <w:shd w:val="clear" w:color="000000" w:fill="FFFFFF"/>
            <w:noWrap/>
            <w:vAlign w:val="bottom"/>
          </w:tcPr>
          <w:p w14:paraId="33E104A9" w14:textId="3E818EB8"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62 274,00</w:t>
            </w:r>
          </w:p>
        </w:tc>
        <w:tc>
          <w:tcPr>
            <w:tcW w:w="1758" w:type="dxa"/>
            <w:shd w:val="clear" w:color="000000" w:fill="FFFFFF"/>
            <w:noWrap/>
            <w:vAlign w:val="bottom"/>
          </w:tcPr>
          <w:p w14:paraId="5A7C9804" w14:textId="6B8D6767"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1 245 480,00</w:t>
            </w:r>
          </w:p>
        </w:tc>
      </w:tr>
      <w:tr w:rsidR="00F840EC" w:rsidRPr="003878FD" w14:paraId="4ED6F0F5" w14:textId="77777777" w:rsidTr="000C49EA">
        <w:trPr>
          <w:trHeight w:val="510"/>
          <w:jc w:val="center"/>
        </w:trPr>
        <w:tc>
          <w:tcPr>
            <w:tcW w:w="910" w:type="dxa"/>
            <w:shd w:val="clear" w:color="000000" w:fill="FFFFFF"/>
            <w:noWrap/>
            <w:vAlign w:val="center"/>
          </w:tcPr>
          <w:p w14:paraId="60A7906E" w14:textId="5081004D" w:rsidR="00F840EC" w:rsidRPr="003878FD" w:rsidRDefault="00F840EC" w:rsidP="00F840EC">
            <w:pPr>
              <w:jc w:val="center"/>
              <w:rPr>
                <w:rFonts w:ascii="Times New Roman" w:hAnsi="Times New Roman" w:cs="Times New Roman"/>
                <w:color w:val="000000"/>
              </w:rPr>
            </w:pPr>
            <w:r w:rsidRPr="003878FD">
              <w:rPr>
                <w:rFonts w:ascii="Times New Roman" w:hAnsi="Times New Roman" w:cs="Times New Roman"/>
                <w:color w:val="000000"/>
              </w:rPr>
              <w:t>3</w:t>
            </w:r>
          </w:p>
        </w:tc>
        <w:tc>
          <w:tcPr>
            <w:tcW w:w="2156" w:type="dxa"/>
            <w:shd w:val="clear" w:color="000000" w:fill="FFFFFF"/>
          </w:tcPr>
          <w:p w14:paraId="175CB8FC" w14:textId="046D5882"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компоненту SS-A (Anti-SS-A) на 24 теста</w:t>
            </w:r>
          </w:p>
        </w:tc>
        <w:tc>
          <w:tcPr>
            <w:tcW w:w="6095" w:type="dxa"/>
            <w:shd w:val="clear" w:color="000000" w:fill="FFFFFF"/>
          </w:tcPr>
          <w:p w14:paraId="5B315A09" w14:textId="61D3C0A3"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Набор Anti-SS-A предназначен для количественного определения IgG-антител к SS-A (52 и 60 kDa) в образцах человеческой сыворотки или плазмы крови методом иммуноферментного анализа с целью дифференциальной диагностики и мониторинга аутоиммунных ревматоидных заболеваний на основе технологии SMC только для использования вместе с анализатором закрытого типа «Alegria». Антигены: высокоочищенные SS-A белки (Ro,</w:t>
            </w:r>
            <w:bookmarkStart w:id="1" w:name="_GoBack"/>
            <w:bookmarkEnd w:id="1"/>
            <w:r w:rsidRPr="00F840EC">
              <w:rPr>
                <w:rFonts w:ascii="Times New Roman" w:hAnsi="Times New Roman" w:cs="Times New Roman"/>
                <w:color w:val="000000"/>
              </w:rPr>
              <w:t xml:space="preserve"> 52 и 60 kDa). </w:t>
            </w:r>
          </w:p>
        </w:tc>
        <w:tc>
          <w:tcPr>
            <w:tcW w:w="1276" w:type="dxa"/>
            <w:shd w:val="clear" w:color="000000" w:fill="FFFFFF"/>
          </w:tcPr>
          <w:p w14:paraId="4596B5C3" w14:textId="77777777" w:rsidR="00F840EC" w:rsidRDefault="00F840EC" w:rsidP="00F840EC">
            <w:pPr>
              <w:jc w:val="center"/>
              <w:rPr>
                <w:rFonts w:ascii="Times New Roman" w:hAnsi="Times New Roman" w:cs="Times New Roman"/>
                <w:color w:val="000000"/>
              </w:rPr>
            </w:pPr>
          </w:p>
          <w:p w14:paraId="2C5DD15F" w14:textId="77777777" w:rsidR="00F840EC" w:rsidRDefault="00F840EC" w:rsidP="00F840EC">
            <w:pPr>
              <w:jc w:val="center"/>
              <w:rPr>
                <w:rFonts w:ascii="Times New Roman" w:hAnsi="Times New Roman" w:cs="Times New Roman"/>
                <w:color w:val="000000"/>
              </w:rPr>
            </w:pPr>
          </w:p>
          <w:p w14:paraId="00FA8792" w14:textId="77777777" w:rsidR="00F840EC" w:rsidRDefault="00F840EC" w:rsidP="00F840EC">
            <w:pPr>
              <w:jc w:val="center"/>
              <w:rPr>
                <w:rFonts w:ascii="Times New Roman" w:hAnsi="Times New Roman" w:cs="Times New Roman"/>
                <w:color w:val="000000"/>
              </w:rPr>
            </w:pPr>
          </w:p>
          <w:p w14:paraId="0AF648EA" w14:textId="77777777" w:rsidR="00F840EC" w:rsidRDefault="00F840EC" w:rsidP="00F840EC">
            <w:pPr>
              <w:jc w:val="center"/>
              <w:rPr>
                <w:rFonts w:ascii="Times New Roman" w:hAnsi="Times New Roman" w:cs="Times New Roman"/>
                <w:color w:val="000000"/>
              </w:rPr>
            </w:pPr>
          </w:p>
          <w:p w14:paraId="3BEDF211" w14:textId="77777777" w:rsidR="00F840EC" w:rsidRDefault="00F840EC" w:rsidP="00F840EC">
            <w:pPr>
              <w:jc w:val="center"/>
              <w:rPr>
                <w:rFonts w:ascii="Times New Roman" w:hAnsi="Times New Roman" w:cs="Times New Roman"/>
                <w:color w:val="000000"/>
              </w:rPr>
            </w:pPr>
          </w:p>
          <w:p w14:paraId="0F57F7D8" w14:textId="2557FF68"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rPr>
              <w:t>набор</w:t>
            </w:r>
          </w:p>
        </w:tc>
        <w:tc>
          <w:tcPr>
            <w:tcW w:w="992" w:type="dxa"/>
            <w:shd w:val="clear" w:color="000000" w:fill="FFFFFF"/>
            <w:noWrap/>
            <w:vAlign w:val="center"/>
          </w:tcPr>
          <w:p w14:paraId="7C9ED52E" w14:textId="77777777" w:rsidR="00F840EC" w:rsidRDefault="00F840EC" w:rsidP="00F840EC">
            <w:pPr>
              <w:jc w:val="center"/>
              <w:rPr>
                <w:rFonts w:ascii="Times New Roman" w:hAnsi="Times New Roman" w:cs="Times New Roman"/>
                <w:color w:val="000000"/>
                <w:sz w:val="21"/>
                <w:szCs w:val="21"/>
              </w:rPr>
            </w:pPr>
          </w:p>
          <w:p w14:paraId="6B6EBCCE" w14:textId="77777777" w:rsidR="00F840EC" w:rsidRDefault="00F840EC" w:rsidP="00F840EC">
            <w:pPr>
              <w:jc w:val="center"/>
              <w:rPr>
                <w:rFonts w:ascii="Times New Roman" w:hAnsi="Times New Roman" w:cs="Times New Roman"/>
                <w:color w:val="000000"/>
                <w:sz w:val="21"/>
                <w:szCs w:val="21"/>
              </w:rPr>
            </w:pPr>
          </w:p>
          <w:p w14:paraId="5A0FC4D0" w14:textId="77777777" w:rsidR="00F840EC" w:rsidRDefault="00F840EC" w:rsidP="00F840EC">
            <w:pPr>
              <w:jc w:val="center"/>
              <w:rPr>
                <w:rFonts w:ascii="Times New Roman" w:hAnsi="Times New Roman" w:cs="Times New Roman"/>
                <w:color w:val="000000"/>
                <w:sz w:val="21"/>
                <w:szCs w:val="21"/>
              </w:rPr>
            </w:pPr>
          </w:p>
          <w:p w14:paraId="19BECCA7" w14:textId="77777777" w:rsidR="00F840EC" w:rsidRDefault="00F840EC" w:rsidP="00F840EC">
            <w:pPr>
              <w:jc w:val="center"/>
              <w:rPr>
                <w:rFonts w:ascii="Times New Roman" w:hAnsi="Times New Roman" w:cs="Times New Roman"/>
                <w:color w:val="000000"/>
                <w:sz w:val="21"/>
                <w:szCs w:val="21"/>
              </w:rPr>
            </w:pPr>
          </w:p>
          <w:p w14:paraId="59A4B16A" w14:textId="77777777" w:rsidR="00F840EC" w:rsidRDefault="00F840EC" w:rsidP="00F840EC">
            <w:pPr>
              <w:jc w:val="center"/>
              <w:rPr>
                <w:rFonts w:ascii="Times New Roman" w:hAnsi="Times New Roman" w:cs="Times New Roman"/>
                <w:color w:val="000000"/>
                <w:sz w:val="21"/>
                <w:szCs w:val="21"/>
              </w:rPr>
            </w:pPr>
          </w:p>
          <w:p w14:paraId="3CCBD483" w14:textId="47BDDBC3"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10</w:t>
            </w:r>
          </w:p>
        </w:tc>
        <w:tc>
          <w:tcPr>
            <w:tcW w:w="1417" w:type="dxa"/>
            <w:shd w:val="clear" w:color="000000" w:fill="FFFFFF"/>
            <w:noWrap/>
            <w:vAlign w:val="bottom"/>
          </w:tcPr>
          <w:p w14:paraId="72A48485" w14:textId="0B4CFF2A"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2C7CE7D7" w14:textId="2AC4DD52"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625 000,00</w:t>
            </w:r>
          </w:p>
        </w:tc>
      </w:tr>
      <w:tr w:rsidR="00F840EC" w:rsidRPr="003878FD" w14:paraId="58849B48" w14:textId="77777777" w:rsidTr="000C49EA">
        <w:trPr>
          <w:trHeight w:val="510"/>
          <w:jc w:val="center"/>
        </w:trPr>
        <w:tc>
          <w:tcPr>
            <w:tcW w:w="910" w:type="dxa"/>
            <w:shd w:val="clear" w:color="000000" w:fill="FFFFFF"/>
            <w:noWrap/>
            <w:vAlign w:val="center"/>
          </w:tcPr>
          <w:p w14:paraId="6C6873FF" w14:textId="7FF55A71" w:rsidR="00F840EC" w:rsidRPr="003878FD" w:rsidRDefault="00F840EC" w:rsidP="00F840EC">
            <w:pPr>
              <w:jc w:val="center"/>
              <w:rPr>
                <w:rFonts w:ascii="Times New Roman" w:hAnsi="Times New Roman" w:cs="Times New Roman"/>
                <w:color w:val="000000"/>
                <w:lang w:val="kk-KZ"/>
              </w:rPr>
            </w:pPr>
            <w:r w:rsidRPr="003878FD">
              <w:rPr>
                <w:rFonts w:ascii="Times New Roman" w:hAnsi="Times New Roman" w:cs="Times New Roman"/>
                <w:color w:val="000000"/>
                <w:lang w:val="kk-KZ"/>
              </w:rPr>
              <w:t>4</w:t>
            </w:r>
          </w:p>
        </w:tc>
        <w:tc>
          <w:tcPr>
            <w:tcW w:w="2156" w:type="dxa"/>
            <w:shd w:val="clear" w:color="000000" w:fill="FFFFFF"/>
          </w:tcPr>
          <w:p w14:paraId="7E36FD3C" w14:textId="3C2E5C72"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компоненту SS-B (Anti-SS-B) на 24 теста</w:t>
            </w:r>
          </w:p>
        </w:tc>
        <w:tc>
          <w:tcPr>
            <w:tcW w:w="6095" w:type="dxa"/>
            <w:shd w:val="clear" w:color="000000" w:fill="FFFFFF"/>
          </w:tcPr>
          <w:p w14:paraId="1E9DF3E4" w14:textId="116373A5"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Назначение: набор Anti-SS-B предназначен для количественного определения IgG-антител к белкам SS-B (La) в образцах человеческой сыворотки или плазмы крови методом иммуноферментного анализа с целью дифференциальной диагностики и мониторинга аутоиммунных ревматоидных заболеваний на основе технологии SMC только для использования вместе с анализатором закрытого типа «Alegria». Антигены: высокоочищенные белки SS-B (La). </w:t>
            </w:r>
          </w:p>
        </w:tc>
        <w:tc>
          <w:tcPr>
            <w:tcW w:w="1276" w:type="dxa"/>
            <w:shd w:val="clear" w:color="000000" w:fill="FFFFFF"/>
          </w:tcPr>
          <w:p w14:paraId="4009D188" w14:textId="77777777" w:rsidR="00F840EC" w:rsidRDefault="00F840EC" w:rsidP="00F840EC">
            <w:pPr>
              <w:jc w:val="center"/>
              <w:rPr>
                <w:rFonts w:ascii="Times New Roman" w:hAnsi="Times New Roman" w:cs="Times New Roman"/>
                <w:color w:val="000000"/>
              </w:rPr>
            </w:pPr>
          </w:p>
          <w:p w14:paraId="5979FB3E" w14:textId="77777777" w:rsidR="00F840EC" w:rsidRDefault="00F840EC" w:rsidP="00F840EC">
            <w:pPr>
              <w:jc w:val="center"/>
              <w:rPr>
                <w:rFonts w:ascii="Times New Roman" w:hAnsi="Times New Roman" w:cs="Times New Roman"/>
                <w:color w:val="000000"/>
              </w:rPr>
            </w:pPr>
          </w:p>
          <w:p w14:paraId="4EAFD2AC" w14:textId="77777777" w:rsidR="00F840EC" w:rsidRDefault="00F840EC" w:rsidP="00F840EC">
            <w:pPr>
              <w:jc w:val="center"/>
              <w:rPr>
                <w:rFonts w:ascii="Times New Roman" w:hAnsi="Times New Roman" w:cs="Times New Roman"/>
                <w:color w:val="000000"/>
              </w:rPr>
            </w:pPr>
          </w:p>
          <w:p w14:paraId="7AB1C465" w14:textId="77777777" w:rsidR="00F840EC" w:rsidRDefault="00F840EC" w:rsidP="00F840EC">
            <w:pPr>
              <w:jc w:val="center"/>
              <w:rPr>
                <w:rFonts w:ascii="Times New Roman" w:hAnsi="Times New Roman" w:cs="Times New Roman"/>
                <w:color w:val="000000"/>
              </w:rPr>
            </w:pPr>
          </w:p>
          <w:p w14:paraId="7010C87E" w14:textId="77777777" w:rsidR="00F840EC" w:rsidRDefault="00F840EC" w:rsidP="00F840EC">
            <w:pPr>
              <w:jc w:val="center"/>
              <w:rPr>
                <w:rFonts w:ascii="Times New Roman" w:hAnsi="Times New Roman" w:cs="Times New Roman"/>
                <w:color w:val="000000"/>
              </w:rPr>
            </w:pPr>
          </w:p>
          <w:p w14:paraId="2CA22681" w14:textId="10C8527A"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46225A42" w14:textId="77777777" w:rsidR="00F840EC" w:rsidRDefault="00F840EC" w:rsidP="00F840EC">
            <w:pPr>
              <w:jc w:val="center"/>
              <w:rPr>
                <w:rFonts w:ascii="Times New Roman" w:hAnsi="Times New Roman" w:cs="Times New Roman"/>
                <w:color w:val="000000"/>
                <w:sz w:val="21"/>
                <w:szCs w:val="21"/>
              </w:rPr>
            </w:pPr>
          </w:p>
          <w:p w14:paraId="6845FB4F" w14:textId="77777777" w:rsidR="00F840EC" w:rsidRDefault="00F840EC" w:rsidP="00F840EC">
            <w:pPr>
              <w:jc w:val="center"/>
              <w:rPr>
                <w:rFonts w:ascii="Times New Roman" w:hAnsi="Times New Roman" w:cs="Times New Roman"/>
                <w:color w:val="000000"/>
                <w:sz w:val="21"/>
                <w:szCs w:val="21"/>
              </w:rPr>
            </w:pPr>
          </w:p>
          <w:p w14:paraId="6D54CD77" w14:textId="77777777" w:rsidR="00F840EC" w:rsidRDefault="00F840EC" w:rsidP="00F840EC">
            <w:pPr>
              <w:jc w:val="center"/>
              <w:rPr>
                <w:rFonts w:ascii="Times New Roman" w:hAnsi="Times New Roman" w:cs="Times New Roman"/>
                <w:color w:val="000000"/>
                <w:sz w:val="21"/>
                <w:szCs w:val="21"/>
              </w:rPr>
            </w:pPr>
          </w:p>
          <w:p w14:paraId="6AA11AE6" w14:textId="77777777" w:rsidR="00F840EC" w:rsidRDefault="00F840EC" w:rsidP="00F840EC">
            <w:pPr>
              <w:jc w:val="center"/>
              <w:rPr>
                <w:rFonts w:ascii="Times New Roman" w:hAnsi="Times New Roman" w:cs="Times New Roman"/>
                <w:color w:val="000000"/>
                <w:sz w:val="21"/>
                <w:szCs w:val="21"/>
              </w:rPr>
            </w:pPr>
          </w:p>
          <w:p w14:paraId="14E4331C" w14:textId="77777777" w:rsidR="00F840EC" w:rsidRDefault="00F840EC" w:rsidP="00F840EC">
            <w:pPr>
              <w:jc w:val="center"/>
              <w:rPr>
                <w:rFonts w:ascii="Times New Roman" w:hAnsi="Times New Roman" w:cs="Times New Roman"/>
                <w:color w:val="000000"/>
                <w:sz w:val="21"/>
                <w:szCs w:val="21"/>
              </w:rPr>
            </w:pPr>
          </w:p>
          <w:p w14:paraId="63ABF0F0" w14:textId="4191E3F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10</w:t>
            </w:r>
          </w:p>
        </w:tc>
        <w:tc>
          <w:tcPr>
            <w:tcW w:w="1417" w:type="dxa"/>
            <w:shd w:val="clear" w:color="000000" w:fill="FFFFFF"/>
            <w:noWrap/>
            <w:vAlign w:val="bottom"/>
          </w:tcPr>
          <w:p w14:paraId="56470B5E" w14:textId="23E5AB54"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7E8BE95D" w14:textId="5D6B52DA"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625 000,00</w:t>
            </w:r>
          </w:p>
        </w:tc>
      </w:tr>
      <w:tr w:rsidR="00F840EC" w:rsidRPr="003878FD" w14:paraId="7705CBD3" w14:textId="77777777" w:rsidTr="000C49EA">
        <w:trPr>
          <w:trHeight w:val="510"/>
          <w:jc w:val="center"/>
        </w:trPr>
        <w:tc>
          <w:tcPr>
            <w:tcW w:w="910" w:type="dxa"/>
            <w:shd w:val="clear" w:color="000000" w:fill="FFFFFF"/>
            <w:noWrap/>
            <w:vAlign w:val="center"/>
          </w:tcPr>
          <w:p w14:paraId="18DDE526" w14:textId="029BA467" w:rsidR="00F840EC" w:rsidRPr="003878FD" w:rsidRDefault="00F840EC" w:rsidP="00F840EC">
            <w:pPr>
              <w:jc w:val="center"/>
              <w:rPr>
                <w:rFonts w:ascii="Times New Roman" w:hAnsi="Times New Roman" w:cs="Times New Roman"/>
                <w:color w:val="000000"/>
                <w:lang w:val="kk-KZ"/>
              </w:rPr>
            </w:pPr>
            <w:r w:rsidRPr="003878FD">
              <w:rPr>
                <w:rFonts w:ascii="Times New Roman" w:hAnsi="Times New Roman" w:cs="Times New Roman"/>
                <w:color w:val="000000"/>
                <w:lang w:val="kk-KZ"/>
              </w:rPr>
              <w:t>5</w:t>
            </w:r>
          </w:p>
        </w:tc>
        <w:tc>
          <w:tcPr>
            <w:tcW w:w="2156" w:type="dxa"/>
            <w:shd w:val="clear" w:color="000000" w:fill="FFFFFF"/>
          </w:tcPr>
          <w:p w14:paraId="13ACA139" w14:textId="431EFB8D"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компоненту Sm (Anti-Sm) на 24 теста</w:t>
            </w:r>
          </w:p>
        </w:tc>
        <w:tc>
          <w:tcPr>
            <w:tcW w:w="6095" w:type="dxa"/>
            <w:shd w:val="clear" w:color="000000" w:fill="FFFFFF"/>
          </w:tcPr>
          <w:p w14:paraId="60B1C6F2" w14:textId="1E78C682"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Anti-Sm предназначен для количественного определения IgG-антител к белкам Sm в образцах человеческой сыворотки или плазмы крови методом иммуноферментного анализа с целью диагностики системной красной волчанки на основе технологии SMC только для </w:t>
            </w:r>
            <w:r w:rsidRPr="00F840EC">
              <w:rPr>
                <w:rFonts w:ascii="Times New Roman" w:hAnsi="Times New Roman" w:cs="Times New Roman"/>
                <w:color w:val="000000"/>
              </w:rPr>
              <w:lastRenderedPageBreak/>
              <w:t>использования вместе с анализатором закрытого типа «Alegria</w:t>
            </w:r>
            <w:r w:rsidR="00F45A66" w:rsidRPr="00F840EC">
              <w:rPr>
                <w:rFonts w:ascii="Times New Roman" w:hAnsi="Times New Roman" w:cs="Times New Roman"/>
                <w:color w:val="000000"/>
              </w:rPr>
              <w:t>».</w:t>
            </w:r>
            <w:r w:rsidRPr="00F840EC">
              <w:rPr>
                <w:rFonts w:ascii="Times New Roman" w:hAnsi="Times New Roman" w:cs="Times New Roman"/>
                <w:color w:val="000000"/>
              </w:rPr>
              <w:t xml:space="preserve"> Антигены: высокоочищенные белки Sm. </w:t>
            </w:r>
          </w:p>
        </w:tc>
        <w:tc>
          <w:tcPr>
            <w:tcW w:w="1276" w:type="dxa"/>
            <w:shd w:val="clear" w:color="000000" w:fill="FFFFFF"/>
          </w:tcPr>
          <w:p w14:paraId="61983CC6" w14:textId="77777777" w:rsidR="00F840EC" w:rsidRDefault="00F840EC" w:rsidP="00F840EC">
            <w:pPr>
              <w:jc w:val="center"/>
              <w:rPr>
                <w:rFonts w:ascii="Times New Roman" w:hAnsi="Times New Roman" w:cs="Times New Roman"/>
                <w:color w:val="000000"/>
              </w:rPr>
            </w:pPr>
          </w:p>
          <w:p w14:paraId="2154353E" w14:textId="77777777" w:rsidR="00F840EC" w:rsidRDefault="00F840EC" w:rsidP="00F840EC">
            <w:pPr>
              <w:jc w:val="center"/>
              <w:rPr>
                <w:rFonts w:ascii="Times New Roman" w:hAnsi="Times New Roman" w:cs="Times New Roman"/>
                <w:color w:val="000000"/>
              </w:rPr>
            </w:pPr>
          </w:p>
          <w:p w14:paraId="1F2A1772" w14:textId="258CB04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1AE227CC" w14:textId="77777777" w:rsidR="00F840EC" w:rsidRDefault="00F840EC" w:rsidP="00F840EC">
            <w:pPr>
              <w:jc w:val="center"/>
              <w:rPr>
                <w:rFonts w:ascii="Times New Roman" w:hAnsi="Times New Roman" w:cs="Times New Roman"/>
                <w:color w:val="000000"/>
                <w:sz w:val="21"/>
                <w:szCs w:val="21"/>
              </w:rPr>
            </w:pPr>
          </w:p>
          <w:p w14:paraId="1328D86A" w14:textId="77777777" w:rsidR="00F840EC" w:rsidRDefault="00F840EC" w:rsidP="00F840EC">
            <w:pPr>
              <w:jc w:val="center"/>
              <w:rPr>
                <w:rFonts w:ascii="Times New Roman" w:hAnsi="Times New Roman" w:cs="Times New Roman"/>
                <w:color w:val="000000"/>
                <w:sz w:val="21"/>
                <w:szCs w:val="21"/>
              </w:rPr>
            </w:pPr>
          </w:p>
          <w:p w14:paraId="2CD2289D" w14:textId="0A5FAAD1"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24</w:t>
            </w:r>
          </w:p>
        </w:tc>
        <w:tc>
          <w:tcPr>
            <w:tcW w:w="1417" w:type="dxa"/>
            <w:shd w:val="clear" w:color="000000" w:fill="FFFFFF"/>
            <w:noWrap/>
            <w:vAlign w:val="bottom"/>
          </w:tcPr>
          <w:p w14:paraId="156CCB5B" w14:textId="3CEA6A6A"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09C21E01" w14:textId="79565AA5"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1 500 000,00</w:t>
            </w:r>
          </w:p>
        </w:tc>
      </w:tr>
      <w:tr w:rsidR="00F840EC" w:rsidRPr="003878FD" w14:paraId="0D7DF2C1" w14:textId="77777777" w:rsidTr="000C49EA">
        <w:trPr>
          <w:trHeight w:val="510"/>
          <w:jc w:val="center"/>
        </w:trPr>
        <w:tc>
          <w:tcPr>
            <w:tcW w:w="910" w:type="dxa"/>
            <w:shd w:val="clear" w:color="000000" w:fill="FFFFFF"/>
            <w:noWrap/>
            <w:vAlign w:val="center"/>
          </w:tcPr>
          <w:p w14:paraId="34695816" w14:textId="27FEC6EE" w:rsidR="00F840EC" w:rsidRPr="003878FD" w:rsidRDefault="00F840EC" w:rsidP="00F840EC">
            <w:pPr>
              <w:jc w:val="center"/>
              <w:rPr>
                <w:rFonts w:ascii="Times New Roman" w:hAnsi="Times New Roman" w:cs="Times New Roman"/>
                <w:color w:val="000000"/>
                <w:lang w:val="kk-KZ"/>
              </w:rPr>
            </w:pPr>
            <w:r w:rsidRPr="003878FD">
              <w:rPr>
                <w:rFonts w:ascii="Times New Roman" w:hAnsi="Times New Roman" w:cs="Times New Roman"/>
                <w:color w:val="000000"/>
                <w:lang w:val="kk-KZ"/>
              </w:rPr>
              <w:lastRenderedPageBreak/>
              <w:t>6</w:t>
            </w:r>
          </w:p>
        </w:tc>
        <w:tc>
          <w:tcPr>
            <w:tcW w:w="2156" w:type="dxa"/>
            <w:shd w:val="clear" w:color="000000" w:fill="FFFFFF"/>
          </w:tcPr>
          <w:p w14:paraId="48651657" w14:textId="2C3D4096"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Scl-70 (Anti-Scl-70) на 24 теста</w:t>
            </w:r>
          </w:p>
        </w:tc>
        <w:tc>
          <w:tcPr>
            <w:tcW w:w="6095" w:type="dxa"/>
            <w:shd w:val="clear" w:color="000000" w:fill="FFFFFF"/>
          </w:tcPr>
          <w:p w14:paraId="6916D2FB" w14:textId="0DE7747B"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Anti-Scl-70 предназначен для количественного определения IgG-антител к антигену Scl-70 (ДНК топоизомераза I) в образцах человеческой сыворотки или плазмы крови методом иммуноферментного анализа с целью диагностики системной склеродермии на основе технологии </w:t>
            </w:r>
            <w:r w:rsidR="00F45A66" w:rsidRPr="00F840EC">
              <w:rPr>
                <w:rFonts w:ascii="Times New Roman" w:hAnsi="Times New Roman" w:cs="Times New Roman"/>
                <w:color w:val="000000"/>
              </w:rPr>
              <w:t>SMC только</w:t>
            </w:r>
            <w:r w:rsidRPr="00F840EC">
              <w:rPr>
                <w:rFonts w:ascii="Times New Roman" w:hAnsi="Times New Roman" w:cs="Times New Roman"/>
                <w:color w:val="000000"/>
              </w:rPr>
              <w:t xml:space="preserve"> для использования вместе с анализатором закрытого типа «Alegria». Антигены: высокоочищенный антиген Scl-70 (ДНК топоизомераза I).</w:t>
            </w:r>
          </w:p>
        </w:tc>
        <w:tc>
          <w:tcPr>
            <w:tcW w:w="1276" w:type="dxa"/>
            <w:shd w:val="clear" w:color="000000" w:fill="FFFFFF"/>
          </w:tcPr>
          <w:p w14:paraId="0D590CEE" w14:textId="77777777" w:rsidR="00F840EC" w:rsidRDefault="00F840EC" w:rsidP="00F840EC">
            <w:pPr>
              <w:jc w:val="center"/>
              <w:rPr>
                <w:rFonts w:ascii="Times New Roman" w:hAnsi="Times New Roman" w:cs="Times New Roman"/>
                <w:color w:val="000000"/>
              </w:rPr>
            </w:pPr>
          </w:p>
          <w:p w14:paraId="55D8838C" w14:textId="77777777" w:rsidR="00F840EC" w:rsidRDefault="00F840EC" w:rsidP="00F840EC">
            <w:pPr>
              <w:jc w:val="center"/>
              <w:rPr>
                <w:rFonts w:ascii="Times New Roman" w:hAnsi="Times New Roman" w:cs="Times New Roman"/>
                <w:color w:val="000000"/>
              </w:rPr>
            </w:pPr>
          </w:p>
          <w:p w14:paraId="7CBB945D" w14:textId="77777777" w:rsidR="00F840EC" w:rsidRDefault="00F840EC" w:rsidP="00F840EC">
            <w:pPr>
              <w:jc w:val="center"/>
              <w:rPr>
                <w:rFonts w:ascii="Times New Roman" w:hAnsi="Times New Roman" w:cs="Times New Roman"/>
                <w:color w:val="000000"/>
              </w:rPr>
            </w:pPr>
          </w:p>
          <w:p w14:paraId="491DD862" w14:textId="77777777" w:rsidR="00F840EC" w:rsidRDefault="00F840EC" w:rsidP="00F840EC">
            <w:pPr>
              <w:jc w:val="center"/>
              <w:rPr>
                <w:rFonts w:ascii="Times New Roman" w:hAnsi="Times New Roman" w:cs="Times New Roman"/>
                <w:color w:val="000000"/>
              </w:rPr>
            </w:pPr>
          </w:p>
          <w:p w14:paraId="2BA8DD0C" w14:textId="4337A766"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249A2F5F" w14:textId="77777777" w:rsidR="00F840EC" w:rsidRDefault="00F840EC" w:rsidP="00F840EC">
            <w:pPr>
              <w:jc w:val="center"/>
              <w:rPr>
                <w:rFonts w:ascii="Times New Roman" w:hAnsi="Times New Roman" w:cs="Times New Roman"/>
                <w:color w:val="000000"/>
                <w:sz w:val="21"/>
                <w:szCs w:val="21"/>
              </w:rPr>
            </w:pPr>
          </w:p>
          <w:p w14:paraId="16965151" w14:textId="77777777" w:rsidR="00F840EC" w:rsidRDefault="00F840EC" w:rsidP="00F840EC">
            <w:pPr>
              <w:jc w:val="center"/>
              <w:rPr>
                <w:rFonts w:ascii="Times New Roman" w:hAnsi="Times New Roman" w:cs="Times New Roman"/>
                <w:color w:val="000000"/>
                <w:sz w:val="21"/>
                <w:szCs w:val="21"/>
              </w:rPr>
            </w:pPr>
          </w:p>
          <w:p w14:paraId="4A58493C" w14:textId="77777777" w:rsidR="00F840EC" w:rsidRDefault="00F840EC" w:rsidP="00F840EC">
            <w:pPr>
              <w:jc w:val="center"/>
              <w:rPr>
                <w:rFonts w:ascii="Times New Roman" w:hAnsi="Times New Roman" w:cs="Times New Roman"/>
                <w:color w:val="000000"/>
                <w:sz w:val="21"/>
                <w:szCs w:val="21"/>
              </w:rPr>
            </w:pPr>
          </w:p>
          <w:p w14:paraId="31ED2524" w14:textId="77777777" w:rsidR="00F840EC" w:rsidRDefault="00F840EC" w:rsidP="00F840EC">
            <w:pPr>
              <w:jc w:val="center"/>
              <w:rPr>
                <w:rFonts w:ascii="Times New Roman" w:hAnsi="Times New Roman" w:cs="Times New Roman"/>
                <w:color w:val="000000"/>
                <w:sz w:val="21"/>
                <w:szCs w:val="21"/>
              </w:rPr>
            </w:pPr>
          </w:p>
          <w:p w14:paraId="0834E47D" w14:textId="37FE4D6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w:t>
            </w:r>
          </w:p>
        </w:tc>
        <w:tc>
          <w:tcPr>
            <w:tcW w:w="1417" w:type="dxa"/>
            <w:shd w:val="clear" w:color="000000" w:fill="FFFFFF"/>
            <w:noWrap/>
            <w:vAlign w:val="bottom"/>
          </w:tcPr>
          <w:p w14:paraId="702E3BB1" w14:textId="0801477E"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38B4DC8E" w14:textId="00E069E6"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375 000,00</w:t>
            </w:r>
          </w:p>
        </w:tc>
      </w:tr>
      <w:tr w:rsidR="00F840EC" w:rsidRPr="003878FD" w14:paraId="425A9DF3" w14:textId="77777777" w:rsidTr="000C49EA">
        <w:trPr>
          <w:trHeight w:val="510"/>
          <w:jc w:val="center"/>
        </w:trPr>
        <w:tc>
          <w:tcPr>
            <w:tcW w:w="910" w:type="dxa"/>
            <w:shd w:val="clear" w:color="000000" w:fill="FFFFFF"/>
            <w:noWrap/>
            <w:vAlign w:val="center"/>
          </w:tcPr>
          <w:p w14:paraId="33D68E50" w14:textId="74226530" w:rsidR="00F840EC" w:rsidRPr="003878FD" w:rsidRDefault="00F840EC" w:rsidP="00F840EC">
            <w:pPr>
              <w:jc w:val="center"/>
              <w:rPr>
                <w:rFonts w:ascii="Times New Roman" w:hAnsi="Times New Roman" w:cs="Times New Roman"/>
                <w:color w:val="000000"/>
                <w:lang w:val="kk-KZ"/>
              </w:rPr>
            </w:pPr>
            <w:r w:rsidRPr="003878FD">
              <w:rPr>
                <w:rFonts w:ascii="Times New Roman" w:hAnsi="Times New Roman" w:cs="Times New Roman"/>
                <w:color w:val="000000"/>
                <w:lang w:val="kk-KZ"/>
              </w:rPr>
              <w:t>7</w:t>
            </w:r>
          </w:p>
        </w:tc>
        <w:tc>
          <w:tcPr>
            <w:tcW w:w="2156" w:type="dxa"/>
            <w:shd w:val="clear" w:color="000000" w:fill="FFFFFF"/>
          </w:tcPr>
          <w:p w14:paraId="491E4F61" w14:textId="3A278956"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Jo-1 (Anti-Jo-1) на 24 теста</w:t>
            </w:r>
          </w:p>
        </w:tc>
        <w:tc>
          <w:tcPr>
            <w:tcW w:w="6095" w:type="dxa"/>
            <w:shd w:val="clear" w:color="000000" w:fill="FFFFFF"/>
          </w:tcPr>
          <w:p w14:paraId="2AD81E8C" w14:textId="70265681"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Набор Anti-Jo-1 предназначен для количественного определения IgG-антител к антигену Jo-1 (tРНКhisсинтетаза) в образцах человеческой сыворотки или плазмы крови методом иммуноферментного анализа с целью диагностики идиопатического миозита и дифференциальной диагностики аутоиммунных заболеваний на основе технологии SMC только для использования вместе с анализатором закрытого типа «Alegria». Антигены: высокоочищенный антиген антиген Jo-1 (гистидил-тРНКсинтетаза).</w:t>
            </w:r>
          </w:p>
        </w:tc>
        <w:tc>
          <w:tcPr>
            <w:tcW w:w="1276" w:type="dxa"/>
            <w:shd w:val="clear" w:color="000000" w:fill="FFFFFF"/>
          </w:tcPr>
          <w:p w14:paraId="0759C9A0" w14:textId="77777777" w:rsidR="00F840EC" w:rsidRDefault="00F840EC" w:rsidP="00F840EC">
            <w:pPr>
              <w:jc w:val="center"/>
              <w:rPr>
                <w:rFonts w:ascii="Times New Roman" w:hAnsi="Times New Roman" w:cs="Times New Roman"/>
                <w:color w:val="000000"/>
              </w:rPr>
            </w:pPr>
          </w:p>
          <w:p w14:paraId="70953DC4" w14:textId="77777777" w:rsidR="00F840EC" w:rsidRDefault="00F840EC" w:rsidP="00F840EC">
            <w:pPr>
              <w:jc w:val="center"/>
              <w:rPr>
                <w:rFonts w:ascii="Times New Roman" w:hAnsi="Times New Roman" w:cs="Times New Roman"/>
                <w:color w:val="000000"/>
              </w:rPr>
            </w:pPr>
          </w:p>
          <w:p w14:paraId="5AC244AA" w14:textId="77777777" w:rsidR="00F840EC" w:rsidRDefault="00F840EC" w:rsidP="00F840EC">
            <w:pPr>
              <w:jc w:val="center"/>
              <w:rPr>
                <w:rFonts w:ascii="Times New Roman" w:hAnsi="Times New Roman" w:cs="Times New Roman"/>
                <w:color w:val="000000"/>
              </w:rPr>
            </w:pPr>
          </w:p>
          <w:p w14:paraId="13F4E08F" w14:textId="77777777" w:rsidR="00F840EC" w:rsidRDefault="00F840EC" w:rsidP="00F840EC">
            <w:pPr>
              <w:jc w:val="center"/>
              <w:rPr>
                <w:rFonts w:ascii="Times New Roman" w:hAnsi="Times New Roman" w:cs="Times New Roman"/>
                <w:color w:val="000000"/>
              </w:rPr>
            </w:pPr>
          </w:p>
          <w:p w14:paraId="1BA868CC" w14:textId="77777777" w:rsidR="00F840EC" w:rsidRDefault="00F840EC" w:rsidP="00F840EC">
            <w:pPr>
              <w:jc w:val="center"/>
              <w:rPr>
                <w:rFonts w:ascii="Times New Roman" w:hAnsi="Times New Roman" w:cs="Times New Roman"/>
                <w:color w:val="000000"/>
              </w:rPr>
            </w:pPr>
          </w:p>
          <w:p w14:paraId="4018A053" w14:textId="34577ECE"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0E67F3A3" w14:textId="77777777" w:rsidR="00F840EC" w:rsidRDefault="00F840EC" w:rsidP="00F840EC">
            <w:pPr>
              <w:jc w:val="center"/>
              <w:rPr>
                <w:rFonts w:ascii="Times New Roman" w:hAnsi="Times New Roman" w:cs="Times New Roman"/>
                <w:color w:val="000000"/>
                <w:sz w:val="21"/>
                <w:szCs w:val="21"/>
              </w:rPr>
            </w:pPr>
          </w:p>
          <w:p w14:paraId="5485AD30" w14:textId="77777777" w:rsidR="00F840EC" w:rsidRDefault="00F840EC" w:rsidP="00F840EC">
            <w:pPr>
              <w:jc w:val="center"/>
              <w:rPr>
                <w:rFonts w:ascii="Times New Roman" w:hAnsi="Times New Roman" w:cs="Times New Roman"/>
                <w:color w:val="000000"/>
                <w:sz w:val="21"/>
                <w:szCs w:val="21"/>
              </w:rPr>
            </w:pPr>
          </w:p>
          <w:p w14:paraId="0E69CA0B" w14:textId="77777777" w:rsidR="00F840EC" w:rsidRDefault="00F840EC" w:rsidP="00F840EC">
            <w:pPr>
              <w:jc w:val="center"/>
              <w:rPr>
                <w:rFonts w:ascii="Times New Roman" w:hAnsi="Times New Roman" w:cs="Times New Roman"/>
                <w:color w:val="000000"/>
                <w:sz w:val="21"/>
                <w:szCs w:val="21"/>
              </w:rPr>
            </w:pPr>
          </w:p>
          <w:p w14:paraId="31134A43" w14:textId="77777777" w:rsidR="00F840EC" w:rsidRDefault="00F840EC" w:rsidP="00F840EC">
            <w:pPr>
              <w:jc w:val="center"/>
              <w:rPr>
                <w:rFonts w:ascii="Times New Roman" w:hAnsi="Times New Roman" w:cs="Times New Roman"/>
                <w:color w:val="000000"/>
                <w:sz w:val="21"/>
                <w:szCs w:val="21"/>
              </w:rPr>
            </w:pPr>
          </w:p>
          <w:p w14:paraId="5023F100" w14:textId="77777777" w:rsidR="00F840EC" w:rsidRDefault="00F840EC" w:rsidP="00F840EC">
            <w:pPr>
              <w:jc w:val="center"/>
              <w:rPr>
                <w:rFonts w:ascii="Times New Roman" w:hAnsi="Times New Roman" w:cs="Times New Roman"/>
                <w:color w:val="000000"/>
                <w:sz w:val="21"/>
                <w:szCs w:val="21"/>
              </w:rPr>
            </w:pPr>
          </w:p>
          <w:p w14:paraId="0BCB643A" w14:textId="4C14AC54"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5</w:t>
            </w:r>
          </w:p>
        </w:tc>
        <w:tc>
          <w:tcPr>
            <w:tcW w:w="1417" w:type="dxa"/>
            <w:shd w:val="clear" w:color="000000" w:fill="FFFFFF"/>
            <w:noWrap/>
            <w:vAlign w:val="bottom"/>
          </w:tcPr>
          <w:p w14:paraId="14D0B0E8" w14:textId="34205E3A"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251F71B9" w14:textId="3C4B5D12"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312 500,00</w:t>
            </w:r>
          </w:p>
        </w:tc>
      </w:tr>
      <w:tr w:rsidR="00F840EC" w:rsidRPr="003878FD" w14:paraId="13F8F8AB" w14:textId="77777777" w:rsidTr="000C49EA">
        <w:trPr>
          <w:trHeight w:val="510"/>
          <w:jc w:val="center"/>
        </w:trPr>
        <w:tc>
          <w:tcPr>
            <w:tcW w:w="910" w:type="dxa"/>
            <w:shd w:val="clear" w:color="000000" w:fill="FFFFFF"/>
            <w:noWrap/>
            <w:vAlign w:val="center"/>
          </w:tcPr>
          <w:p w14:paraId="6A5F6814" w14:textId="51687E07" w:rsidR="00F840EC" w:rsidRPr="003878FD" w:rsidRDefault="00F840EC" w:rsidP="00F840EC">
            <w:pPr>
              <w:jc w:val="center"/>
              <w:rPr>
                <w:rFonts w:ascii="Times New Roman" w:hAnsi="Times New Roman" w:cs="Times New Roman"/>
                <w:color w:val="000000"/>
                <w:lang w:val="kk-KZ"/>
              </w:rPr>
            </w:pPr>
            <w:r w:rsidRPr="003878FD">
              <w:rPr>
                <w:rFonts w:ascii="Times New Roman" w:hAnsi="Times New Roman" w:cs="Times New Roman"/>
                <w:color w:val="000000"/>
                <w:lang w:val="kk-KZ"/>
              </w:rPr>
              <w:t>8</w:t>
            </w:r>
          </w:p>
        </w:tc>
        <w:tc>
          <w:tcPr>
            <w:tcW w:w="2156" w:type="dxa"/>
            <w:shd w:val="clear" w:color="000000" w:fill="FFFFFF"/>
          </w:tcPr>
          <w:p w14:paraId="6928C298" w14:textId="338142FD"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кардиолипину, IgG  (Anti-Cardiolipin IgG) на 24 теста</w:t>
            </w:r>
          </w:p>
        </w:tc>
        <w:tc>
          <w:tcPr>
            <w:tcW w:w="6095" w:type="dxa"/>
            <w:shd w:val="clear" w:color="000000" w:fill="FFFFFF"/>
          </w:tcPr>
          <w:p w14:paraId="5BBE40AC" w14:textId="259A77EA"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Anti-CardiolipinIgG предназначен для количественного определения IgG-антител к кардиолипину в образцах человеческой сыворотки или плазмы крови методом иммуноферментного анализа с целью диагностики антифосфолипидного синдрома на основе технологии SMC только для использования вместе с анализатором закрытого типа «Alegria». Антигены: высокоочищенный бычий кардиолипин в лунках, насыщенных высокоочищенным человеческим бета-2-гликопротеином I. Отсюда, данный метод специфически выявляет антитела к кардиолипину или комплексу отрицательно заряженного кардиолипина и β2-гликопротеина I. </w:t>
            </w:r>
          </w:p>
        </w:tc>
        <w:tc>
          <w:tcPr>
            <w:tcW w:w="1276" w:type="dxa"/>
            <w:shd w:val="clear" w:color="000000" w:fill="FFFFFF"/>
          </w:tcPr>
          <w:p w14:paraId="1B7AF48C" w14:textId="77777777" w:rsidR="00F840EC" w:rsidRDefault="00F840EC" w:rsidP="00F840EC">
            <w:pPr>
              <w:jc w:val="center"/>
              <w:rPr>
                <w:rFonts w:ascii="Times New Roman" w:hAnsi="Times New Roman" w:cs="Times New Roman"/>
                <w:color w:val="000000"/>
              </w:rPr>
            </w:pPr>
          </w:p>
          <w:p w14:paraId="5D950ADE" w14:textId="77777777" w:rsidR="00F840EC" w:rsidRDefault="00F840EC" w:rsidP="00F840EC">
            <w:pPr>
              <w:jc w:val="center"/>
              <w:rPr>
                <w:rFonts w:ascii="Times New Roman" w:hAnsi="Times New Roman" w:cs="Times New Roman"/>
                <w:color w:val="000000"/>
              </w:rPr>
            </w:pPr>
          </w:p>
          <w:p w14:paraId="4DAC96B5" w14:textId="77777777" w:rsidR="00F840EC" w:rsidRDefault="00F840EC" w:rsidP="00F840EC">
            <w:pPr>
              <w:jc w:val="center"/>
              <w:rPr>
                <w:rFonts w:ascii="Times New Roman" w:hAnsi="Times New Roman" w:cs="Times New Roman"/>
                <w:color w:val="000000"/>
              </w:rPr>
            </w:pPr>
          </w:p>
          <w:p w14:paraId="3B31D91F" w14:textId="77777777" w:rsidR="00F840EC" w:rsidRDefault="00F840EC" w:rsidP="00F840EC">
            <w:pPr>
              <w:jc w:val="center"/>
              <w:rPr>
                <w:rFonts w:ascii="Times New Roman" w:hAnsi="Times New Roman" w:cs="Times New Roman"/>
                <w:color w:val="000000"/>
              </w:rPr>
            </w:pPr>
          </w:p>
          <w:p w14:paraId="36340B6A" w14:textId="77777777" w:rsidR="00F840EC" w:rsidRDefault="00F840EC" w:rsidP="00F840EC">
            <w:pPr>
              <w:jc w:val="center"/>
              <w:rPr>
                <w:rFonts w:ascii="Times New Roman" w:hAnsi="Times New Roman" w:cs="Times New Roman"/>
                <w:color w:val="000000"/>
              </w:rPr>
            </w:pPr>
          </w:p>
          <w:p w14:paraId="65B0CD8F" w14:textId="77777777" w:rsidR="00F840EC" w:rsidRDefault="00F840EC" w:rsidP="00F840EC">
            <w:pPr>
              <w:jc w:val="center"/>
              <w:rPr>
                <w:rFonts w:ascii="Times New Roman" w:hAnsi="Times New Roman" w:cs="Times New Roman"/>
                <w:color w:val="000000"/>
              </w:rPr>
            </w:pPr>
          </w:p>
          <w:p w14:paraId="01D311DF" w14:textId="77777777" w:rsidR="00F840EC" w:rsidRDefault="00F840EC" w:rsidP="00F840EC">
            <w:pPr>
              <w:jc w:val="center"/>
              <w:rPr>
                <w:rFonts w:ascii="Times New Roman" w:hAnsi="Times New Roman" w:cs="Times New Roman"/>
                <w:color w:val="000000"/>
              </w:rPr>
            </w:pPr>
          </w:p>
          <w:p w14:paraId="2CC3DF33" w14:textId="59F75DB7"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64DBF74C" w14:textId="77777777" w:rsidR="00F840EC" w:rsidRDefault="00F840EC" w:rsidP="00F840EC">
            <w:pPr>
              <w:jc w:val="center"/>
              <w:rPr>
                <w:rFonts w:ascii="Times New Roman" w:hAnsi="Times New Roman" w:cs="Times New Roman"/>
                <w:color w:val="000000"/>
                <w:sz w:val="21"/>
                <w:szCs w:val="21"/>
              </w:rPr>
            </w:pPr>
          </w:p>
          <w:p w14:paraId="6B354382" w14:textId="77777777" w:rsidR="00F840EC" w:rsidRDefault="00F840EC" w:rsidP="00F840EC">
            <w:pPr>
              <w:jc w:val="center"/>
              <w:rPr>
                <w:rFonts w:ascii="Times New Roman" w:hAnsi="Times New Roman" w:cs="Times New Roman"/>
                <w:color w:val="000000"/>
                <w:sz w:val="21"/>
                <w:szCs w:val="21"/>
              </w:rPr>
            </w:pPr>
          </w:p>
          <w:p w14:paraId="40DFA0E3" w14:textId="77777777" w:rsidR="00F840EC" w:rsidRDefault="00F840EC" w:rsidP="00F840EC">
            <w:pPr>
              <w:jc w:val="center"/>
              <w:rPr>
                <w:rFonts w:ascii="Times New Roman" w:hAnsi="Times New Roman" w:cs="Times New Roman"/>
                <w:color w:val="000000"/>
                <w:sz w:val="21"/>
                <w:szCs w:val="21"/>
              </w:rPr>
            </w:pPr>
          </w:p>
          <w:p w14:paraId="5A4336EF" w14:textId="77777777" w:rsidR="00F840EC" w:rsidRDefault="00F840EC" w:rsidP="00F840EC">
            <w:pPr>
              <w:jc w:val="center"/>
              <w:rPr>
                <w:rFonts w:ascii="Times New Roman" w:hAnsi="Times New Roman" w:cs="Times New Roman"/>
                <w:color w:val="000000"/>
                <w:sz w:val="21"/>
                <w:szCs w:val="21"/>
              </w:rPr>
            </w:pPr>
          </w:p>
          <w:p w14:paraId="01597DE5" w14:textId="77777777" w:rsidR="00F840EC" w:rsidRDefault="00F840EC" w:rsidP="00F840EC">
            <w:pPr>
              <w:jc w:val="center"/>
              <w:rPr>
                <w:rFonts w:ascii="Times New Roman" w:hAnsi="Times New Roman" w:cs="Times New Roman"/>
                <w:color w:val="000000"/>
                <w:sz w:val="21"/>
                <w:szCs w:val="21"/>
              </w:rPr>
            </w:pPr>
          </w:p>
          <w:p w14:paraId="56962ADE" w14:textId="77777777" w:rsidR="00F840EC" w:rsidRDefault="00F840EC" w:rsidP="00F840EC">
            <w:pPr>
              <w:jc w:val="center"/>
              <w:rPr>
                <w:rFonts w:ascii="Times New Roman" w:hAnsi="Times New Roman" w:cs="Times New Roman"/>
                <w:color w:val="000000"/>
                <w:sz w:val="21"/>
                <w:szCs w:val="21"/>
              </w:rPr>
            </w:pPr>
          </w:p>
          <w:p w14:paraId="44632E8B" w14:textId="77777777" w:rsidR="00F840EC" w:rsidRDefault="00F840EC" w:rsidP="00F840EC">
            <w:pPr>
              <w:jc w:val="center"/>
              <w:rPr>
                <w:rFonts w:ascii="Times New Roman" w:hAnsi="Times New Roman" w:cs="Times New Roman"/>
                <w:color w:val="000000"/>
                <w:sz w:val="21"/>
                <w:szCs w:val="21"/>
              </w:rPr>
            </w:pPr>
          </w:p>
          <w:p w14:paraId="715683C3" w14:textId="19614A11"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23</w:t>
            </w:r>
          </w:p>
        </w:tc>
        <w:tc>
          <w:tcPr>
            <w:tcW w:w="1417" w:type="dxa"/>
            <w:shd w:val="clear" w:color="000000" w:fill="FFFFFF"/>
            <w:noWrap/>
            <w:vAlign w:val="center"/>
          </w:tcPr>
          <w:p w14:paraId="30DCE17D" w14:textId="77777777" w:rsidR="00F840EC" w:rsidRDefault="00F840EC" w:rsidP="00F840EC">
            <w:pPr>
              <w:jc w:val="center"/>
              <w:rPr>
                <w:rFonts w:ascii="Times New Roman" w:hAnsi="Times New Roman" w:cs="Times New Roman"/>
                <w:color w:val="000000"/>
                <w:sz w:val="21"/>
                <w:szCs w:val="21"/>
              </w:rPr>
            </w:pPr>
          </w:p>
          <w:p w14:paraId="70C1DAC0" w14:textId="77777777" w:rsidR="00F840EC" w:rsidRDefault="00F840EC" w:rsidP="00F840EC">
            <w:pPr>
              <w:jc w:val="center"/>
              <w:rPr>
                <w:rFonts w:ascii="Times New Roman" w:hAnsi="Times New Roman" w:cs="Times New Roman"/>
                <w:color w:val="000000"/>
                <w:sz w:val="21"/>
                <w:szCs w:val="21"/>
              </w:rPr>
            </w:pPr>
          </w:p>
          <w:p w14:paraId="792F5878" w14:textId="77777777" w:rsidR="00F840EC" w:rsidRDefault="00F840EC" w:rsidP="00F840EC">
            <w:pPr>
              <w:jc w:val="center"/>
              <w:rPr>
                <w:rFonts w:ascii="Times New Roman" w:hAnsi="Times New Roman" w:cs="Times New Roman"/>
                <w:color w:val="000000"/>
                <w:sz w:val="21"/>
                <w:szCs w:val="21"/>
              </w:rPr>
            </w:pPr>
          </w:p>
          <w:p w14:paraId="515404F6" w14:textId="77777777" w:rsidR="00F840EC" w:rsidRDefault="00F840EC" w:rsidP="00F840EC">
            <w:pPr>
              <w:jc w:val="center"/>
              <w:rPr>
                <w:rFonts w:ascii="Times New Roman" w:hAnsi="Times New Roman" w:cs="Times New Roman"/>
                <w:color w:val="000000"/>
                <w:sz w:val="21"/>
                <w:szCs w:val="21"/>
              </w:rPr>
            </w:pPr>
          </w:p>
          <w:p w14:paraId="3C1C77B6" w14:textId="77777777" w:rsidR="00F840EC" w:rsidRDefault="00F840EC" w:rsidP="00F840EC">
            <w:pPr>
              <w:jc w:val="center"/>
              <w:rPr>
                <w:rFonts w:ascii="Times New Roman" w:hAnsi="Times New Roman" w:cs="Times New Roman"/>
                <w:color w:val="000000"/>
                <w:sz w:val="21"/>
                <w:szCs w:val="21"/>
              </w:rPr>
            </w:pPr>
          </w:p>
          <w:p w14:paraId="69B63BA7" w14:textId="77777777" w:rsidR="00F840EC" w:rsidRDefault="00F840EC" w:rsidP="00F840EC">
            <w:pPr>
              <w:jc w:val="center"/>
              <w:rPr>
                <w:rFonts w:ascii="Times New Roman" w:hAnsi="Times New Roman" w:cs="Times New Roman"/>
                <w:color w:val="000000"/>
                <w:sz w:val="21"/>
                <w:szCs w:val="21"/>
              </w:rPr>
            </w:pPr>
          </w:p>
          <w:p w14:paraId="27F686AF" w14:textId="77777777" w:rsidR="00F840EC" w:rsidRDefault="00F840EC" w:rsidP="00F840EC">
            <w:pPr>
              <w:jc w:val="center"/>
              <w:rPr>
                <w:rFonts w:ascii="Times New Roman" w:hAnsi="Times New Roman" w:cs="Times New Roman"/>
                <w:color w:val="000000"/>
                <w:sz w:val="21"/>
                <w:szCs w:val="21"/>
              </w:rPr>
            </w:pPr>
          </w:p>
          <w:p w14:paraId="1F09C0AF" w14:textId="0F1B5E1F"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5431C254" w14:textId="323E3E14"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1 437 500,00</w:t>
            </w:r>
          </w:p>
        </w:tc>
      </w:tr>
      <w:tr w:rsidR="00F840EC" w:rsidRPr="003878FD" w14:paraId="4737CA23" w14:textId="77777777" w:rsidTr="000C49EA">
        <w:trPr>
          <w:trHeight w:val="510"/>
          <w:jc w:val="center"/>
        </w:trPr>
        <w:tc>
          <w:tcPr>
            <w:tcW w:w="910" w:type="dxa"/>
            <w:shd w:val="clear" w:color="000000" w:fill="FFFFFF"/>
            <w:noWrap/>
            <w:vAlign w:val="center"/>
          </w:tcPr>
          <w:p w14:paraId="724884C4" w14:textId="00A2030D"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9</w:t>
            </w:r>
          </w:p>
        </w:tc>
        <w:tc>
          <w:tcPr>
            <w:tcW w:w="2156" w:type="dxa"/>
            <w:shd w:val="clear" w:color="000000" w:fill="FFFFFF"/>
          </w:tcPr>
          <w:p w14:paraId="631A3B5A" w14:textId="64E788B1"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 xml:space="preserve">Антитела к митохондриям (AMA-M2) на 24 </w:t>
            </w:r>
            <w:r w:rsidRPr="00F840EC">
              <w:rPr>
                <w:rFonts w:ascii="Times New Roman" w:hAnsi="Times New Roman" w:cs="Times New Roman"/>
                <w:color w:val="000000"/>
              </w:rPr>
              <w:lastRenderedPageBreak/>
              <w:t>теста</w:t>
            </w:r>
          </w:p>
        </w:tc>
        <w:tc>
          <w:tcPr>
            <w:tcW w:w="6095" w:type="dxa"/>
            <w:shd w:val="clear" w:color="000000" w:fill="FFFFFF"/>
          </w:tcPr>
          <w:p w14:paraId="0063D81F" w14:textId="0021B2DA"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lastRenderedPageBreak/>
              <w:t xml:space="preserve">Набор AMA-M2 предназначен для количественного определения IgG-антител к митохондриальному антигену M2 субтипа в образцах человеческой сыворотки или плазмы крови методом иммуноферментного анализа с целью </w:t>
            </w:r>
            <w:r w:rsidRPr="00F840EC">
              <w:rPr>
                <w:rFonts w:ascii="Times New Roman" w:hAnsi="Times New Roman" w:cs="Times New Roman"/>
                <w:color w:val="000000"/>
              </w:rPr>
              <w:lastRenderedPageBreak/>
              <w:t>диагностики первичного билиарного цирроза на основе технологии SMC только для использования вместе с анализатором закрытого типа «Alegria». Антигены: высокоочищенные M2 белки (PDC-E2, BCOADC-E2, OGDC-E2).</w:t>
            </w:r>
          </w:p>
        </w:tc>
        <w:tc>
          <w:tcPr>
            <w:tcW w:w="1276" w:type="dxa"/>
            <w:shd w:val="clear" w:color="000000" w:fill="FFFFFF"/>
          </w:tcPr>
          <w:p w14:paraId="1B1A70AE" w14:textId="77777777" w:rsidR="00F840EC" w:rsidRDefault="00F840EC" w:rsidP="00F840EC">
            <w:pPr>
              <w:jc w:val="center"/>
              <w:rPr>
                <w:rFonts w:ascii="Times New Roman" w:hAnsi="Times New Roman" w:cs="Times New Roman"/>
                <w:color w:val="000000"/>
              </w:rPr>
            </w:pPr>
          </w:p>
          <w:p w14:paraId="1A48FF1D" w14:textId="77777777" w:rsidR="00F840EC" w:rsidRDefault="00F840EC" w:rsidP="00F840EC">
            <w:pPr>
              <w:jc w:val="center"/>
              <w:rPr>
                <w:rFonts w:ascii="Times New Roman" w:hAnsi="Times New Roman" w:cs="Times New Roman"/>
                <w:color w:val="000000"/>
              </w:rPr>
            </w:pPr>
          </w:p>
          <w:p w14:paraId="44A78913" w14:textId="77777777" w:rsidR="00F840EC" w:rsidRDefault="00F840EC" w:rsidP="00F840EC">
            <w:pPr>
              <w:jc w:val="center"/>
              <w:rPr>
                <w:rFonts w:ascii="Times New Roman" w:hAnsi="Times New Roman" w:cs="Times New Roman"/>
                <w:color w:val="000000"/>
              </w:rPr>
            </w:pPr>
          </w:p>
          <w:p w14:paraId="142EF7BB" w14:textId="77777777" w:rsidR="00F840EC" w:rsidRDefault="00F840EC" w:rsidP="00F840EC">
            <w:pPr>
              <w:jc w:val="center"/>
              <w:rPr>
                <w:rFonts w:ascii="Times New Roman" w:hAnsi="Times New Roman" w:cs="Times New Roman"/>
                <w:color w:val="000000"/>
              </w:rPr>
            </w:pPr>
          </w:p>
          <w:p w14:paraId="1166CA5F" w14:textId="606192C8"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54D1D835" w14:textId="77777777" w:rsidR="00F840EC" w:rsidRDefault="00F840EC" w:rsidP="00F840EC">
            <w:pPr>
              <w:jc w:val="center"/>
              <w:rPr>
                <w:rFonts w:ascii="Times New Roman" w:hAnsi="Times New Roman" w:cs="Times New Roman"/>
                <w:color w:val="000000"/>
                <w:sz w:val="21"/>
                <w:szCs w:val="21"/>
              </w:rPr>
            </w:pPr>
          </w:p>
          <w:p w14:paraId="0BF495B1" w14:textId="77777777" w:rsidR="00F840EC" w:rsidRDefault="00F840EC" w:rsidP="00F840EC">
            <w:pPr>
              <w:jc w:val="center"/>
              <w:rPr>
                <w:rFonts w:ascii="Times New Roman" w:hAnsi="Times New Roman" w:cs="Times New Roman"/>
                <w:color w:val="000000"/>
                <w:sz w:val="21"/>
                <w:szCs w:val="21"/>
              </w:rPr>
            </w:pPr>
          </w:p>
          <w:p w14:paraId="6A0FDFCB" w14:textId="77777777" w:rsidR="00F840EC" w:rsidRDefault="00F840EC" w:rsidP="00F840EC">
            <w:pPr>
              <w:jc w:val="center"/>
              <w:rPr>
                <w:rFonts w:ascii="Times New Roman" w:hAnsi="Times New Roman" w:cs="Times New Roman"/>
                <w:color w:val="000000"/>
                <w:sz w:val="21"/>
                <w:szCs w:val="21"/>
              </w:rPr>
            </w:pPr>
          </w:p>
          <w:p w14:paraId="4612AA14" w14:textId="77777777" w:rsidR="00F840EC" w:rsidRDefault="00F840EC" w:rsidP="00F840EC">
            <w:pPr>
              <w:jc w:val="center"/>
              <w:rPr>
                <w:rFonts w:ascii="Times New Roman" w:hAnsi="Times New Roman" w:cs="Times New Roman"/>
                <w:color w:val="000000"/>
                <w:sz w:val="21"/>
                <w:szCs w:val="21"/>
              </w:rPr>
            </w:pPr>
          </w:p>
          <w:p w14:paraId="2F6E5F54" w14:textId="7E094E6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2</w:t>
            </w:r>
          </w:p>
        </w:tc>
        <w:tc>
          <w:tcPr>
            <w:tcW w:w="1417" w:type="dxa"/>
            <w:shd w:val="clear" w:color="000000" w:fill="FFFFFF"/>
            <w:noWrap/>
            <w:vAlign w:val="center"/>
          </w:tcPr>
          <w:p w14:paraId="69F34658" w14:textId="77777777" w:rsidR="00F840EC" w:rsidRDefault="00F840EC" w:rsidP="00F840EC">
            <w:pPr>
              <w:jc w:val="center"/>
              <w:rPr>
                <w:rFonts w:ascii="Times New Roman" w:hAnsi="Times New Roman" w:cs="Times New Roman"/>
                <w:color w:val="000000"/>
                <w:sz w:val="21"/>
                <w:szCs w:val="21"/>
              </w:rPr>
            </w:pPr>
          </w:p>
          <w:p w14:paraId="585EB293" w14:textId="77777777" w:rsidR="00F840EC" w:rsidRDefault="00F840EC" w:rsidP="00F840EC">
            <w:pPr>
              <w:jc w:val="center"/>
              <w:rPr>
                <w:rFonts w:ascii="Times New Roman" w:hAnsi="Times New Roman" w:cs="Times New Roman"/>
                <w:color w:val="000000"/>
                <w:sz w:val="21"/>
                <w:szCs w:val="21"/>
              </w:rPr>
            </w:pPr>
          </w:p>
          <w:p w14:paraId="3DE01BB7" w14:textId="77777777" w:rsidR="00F840EC" w:rsidRDefault="00F840EC" w:rsidP="00F840EC">
            <w:pPr>
              <w:jc w:val="center"/>
              <w:rPr>
                <w:rFonts w:ascii="Times New Roman" w:hAnsi="Times New Roman" w:cs="Times New Roman"/>
                <w:color w:val="000000"/>
                <w:sz w:val="21"/>
                <w:szCs w:val="21"/>
              </w:rPr>
            </w:pPr>
          </w:p>
          <w:p w14:paraId="1DAA2301" w14:textId="77777777" w:rsidR="00F840EC" w:rsidRDefault="00F840EC" w:rsidP="00F840EC">
            <w:pPr>
              <w:jc w:val="center"/>
              <w:rPr>
                <w:rFonts w:ascii="Times New Roman" w:hAnsi="Times New Roman" w:cs="Times New Roman"/>
                <w:color w:val="000000"/>
                <w:sz w:val="21"/>
                <w:szCs w:val="21"/>
              </w:rPr>
            </w:pPr>
          </w:p>
          <w:p w14:paraId="384BDFEE" w14:textId="5993FEF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5A7A59C7" w14:textId="77777777" w:rsidR="00F840EC" w:rsidRDefault="00F840EC" w:rsidP="00F840EC">
            <w:pPr>
              <w:jc w:val="center"/>
              <w:rPr>
                <w:rFonts w:ascii="Times New Roman" w:hAnsi="Times New Roman" w:cs="Times New Roman"/>
                <w:color w:val="000000"/>
                <w:sz w:val="21"/>
                <w:szCs w:val="21"/>
              </w:rPr>
            </w:pPr>
          </w:p>
          <w:p w14:paraId="13CE07CD" w14:textId="77777777" w:rsidR="00F840EC" w:rsidRDefault="00F840EC" w:rsidP="00F840EC">
            <w:pPr>
              <w:jc w:val="center"/>
              <w:rPr>
                <w:rFonts w:ascii="Times New Roman" w:hAnsi="Times New Roman" w:cs="Times New Roman"/>
                <w:color w:val="000000"/>
                <w:sz w:val="21"/>
                <w:szCs w:val="21"/>
              </w:rPr>
            </w:pPr>
          </w:p>
          <w:p w14:paraId="506AF00C" w14:textId="77777777" w:rsidR="00F840EC" w:rsidRDefault="00F840EC" w:rsidP="00F840EC">
            <w:pPr>
              <w:jc w:val="center"/>
              <w:rPr>
                <w:rFonts w:ascii="Times New Roman" w:hAnsi="Times New Roman" w:cs="Times New Roman"/>
                <w:color w:val="000000"/>
                <w:sz w:val="21"/>
                <w:szCs w:val="21"/>
              </w:rPr>
            </w:pPr>
          </w:p>
          <w:p w14:paraId="443F680B" w14:textId="77777777" w:rsidR="00F840EC" w:rsidRDefault="00F840EC" w:rsidP="00F840EC">
            <w:pPr>
              <w:jc w:val="center"/>
              <w:rPr>
                <w:rFonts w:ascii="Times New Roman" w:hAnsi="Times New Roman" w:cs="Times New Roman"/>
                <w:color w:val="000000"/>
                <w:sz w:val="21"/>
                <w:szCs w:val="21"/>
              </w:rPr>
            </w:pPr>
          </w:p>
          <w:p w14:paraId="51DA8547" w14:textId="3187DD3E"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125 000,00</w:t>
            </w:r>
          </w:p>
        </w:tc>
      </w:tr>
      <w:tr w:rsidR="00F840EC" w:rsidRPr="003878FD" w14:paraId="120CA8DB" w14:textId="77777777" w:rsidTr="000C49EA">
        <w:trPr>
          <w:trHeight w:val="510"/>
          <w:jc w:val="center"/>
        </w:trPr>
        <w:tc>
          <w:tcPr>
            <w:tcW w:w="910" w:type="dxa"/>
            <w:shd w:val="clear" w:color="000000" w:fill="FFFFFF"/>
            <w:noWrap/>
            <w:vAlign w:val="center"/>
          </w:tcPr>
          <w:p w14:paraId="42527648" w14:textId="733CCD4B"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lastRenderedPageBreak/>
              <w:t>10</w:t>
            </w:r>
          </w:p>
        </w:tc>
        <w:tc>
          <w:tcPr>
            <w:tcW w:w="2156" w:type="dxa"/>
            <w:shd w:val="clear" w:color="000000" w:fill="FFFFFF"/>
          </w:tcPr>
          <w:p w14:paraId="709092A0" w14:textId="503BAEA3"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протеиназе 3, (Anti-PR3) на 24 теста</w:t>
            </w:r>
          </w:p>
        </w:tc>
        <w:tc>
          <w:tcPr>
            <w:tcW w:w="6095" w:type="dxa"/>
            <w:shd w:val="clear" w:color="000000" w:fill="FFFFFF"/>
          </w:tcPr>
          <w:p w14:paraId="75560898" w14:textId="74051811"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Anti-PR3 предназначен для количественного определения IgG-антител к протеиназе 3 в образцах человеческой сыворотки или плазмы крови методом иммуноферментного анализа с целью диагностики определенных аутоиммунных васкулитов, таких как гранулематозВегенера, на основе технологии SMC только для использования вместе с анализатором закрытого типа «Alegria». Антигены: высокоочищенный человеческий антиген протеиназа 3. </w:t>
            </w:r>
          </w:p>
        </w:tc>
        <w:tc>
          <w:tcPr>
            <w:tcW w:w="1276" w:type="dxa"/>
            <w:shd w:val="clear" w:color="000000" w:fill="FFFFFF"/>
          </w:tcPr>
          <w:p w14:paraId="133AB5A9" w14:textId="77777777" w:rsidR="00F840EC" w:rsidRDefault="00F840EC" w:rsidP="00F840EC">
            <w:pPr>
              <w:jc w:val="center"/>
              <w:rPr>
                <w:rFonts w:ascii="Times New Roman" w:hAnsi="Times New Roman" w:cs="Times New Roman"/>
                <w:color w:val="000000"/>
              </w:rPr>
            </w:pPr>
          </w:p>
          <w:p w14:paraId="18A1476D" w14:textId="77777777" w:rsidR="00F840EC" w:rsidRDefault="00F840EC" w:rsidP="00F840EC">
            <w:pPr>
              <w:jc w:val="center"/>
              <w:rPr>
                <w:rFonts w:ascii="Times New Roman" w:hAnsi="Times New Roman" w:cs="Times New Roman"/>
                <w:color w:val="000000"/>
              </w:rPr>
            </w:pPr>
          </w:p>
          <w:p w14:paraId="296FFB5D" w14:textId="77777777" w:rsidR="00F840EC" w:rsidRDefault="00F840EC" w:rsidP="00F840EC">
            <w:pPr>
              <w:jc w:val="center"/>
              <w:rPr>
                <w:rFonts w:ascii="Times New Roman" w:hAnsi="Times New Roman" w:cs="Times New Roman"/>
                <w:color w:val="000000"/>
              </w:rPr>
            </w:pPr>
          </w:p>
          <w:p w14:paraId="64CC0802" w14:textId="77777777" w:rsidR="00F840EC" w:rsidRDefault="00F840EC" w:rsidP="00F840EC">
            <w:pPr>
              <w:jc w:val="center"/>
              <w:rPr>
                <w:rFonts w:ascii="Times New Roman" w:hAnsi="Times New Roman" w:cs="Times New Roman"/>
                <w:color w:val="000000"/>
              </w:rPr>
            </w:pPr>
          </w:p>
          <w:p w14:paraId="21095DF4" w14:textId="77777777" w:rsidR="00F840EC" w:rsidRDefault="00F840EC" w:rsidP="00F840EC">
            <w:pPr>
              <w:jc w:val="center"/>
              <w:rPr>
                <w:rFonts w:ascii="Times New Roman" w:hAnsi="Times New Roman" w:cs="Times New Roman"/>
                <w:color w:val="000000"/>
              </w:rPr>
            </w:pPr>
          </w:p>
          <w:p w14:paraId="0094B4D2" w14:textId="025C111E"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0B008A55" w14:textId="77777777" w:rsidR="00F840EC" w:rsidRDefault="00F840EC" w:rsidP="00F840EC">
            <w:pPr>
              <w:jc w:val="center"/>
              <w:rPr>
                <w:rFonts w:ascii="Times New Roman" w:hAnsi="Times New Roman" w:cs="Times New Roman"/>
                <w:color w:val="000000"/>
                <w:sz w:val="21"/>
                <w:szCs w:val="21"/>
              </w:rPr>
            </w:pPr>
          </w:p>
          <w:p w14:paraId="3ADEAC5E" w14:textId="77777777" w:rsidR="00F840EC" w:rsidRDefault="00F840EC" w:rsidP="00F840EC">
            <w:pPr>
              <w:jc w:val="center"/>
              <w:rPr>
                <w:rFonts w:ascii="Times New Roman" w:hAnsi="Times New Roman" w:cs="Times New Roman"/>
                <w:color w:val="000000"/>
                <w:sz w:val="21"/>
                <w:szCs w:val="21"/>
              </w:rPr>
            </w:pPr>
          </w:p>
          <w:p w14:paraId="63BFAC2B" w14:textId="77777777" w:rsidR="00F840EC" w:rsidRDefault="00F840EC" w:rsidP="00F840EC">
            <w:pPr>
              <w:jc w:val="center"/>
              <w:rPr>
                <w:rFonts w:ascii="Times New Roman" w:hAnsi="Times New Roman" w:cs="Times New Roman"/>
                <w:color w:val="000000"/>
                <w:sz w:val="21"/>
                <w:szCs w:val="21"/>
              </w:rPr>
            </w:pPr>
          </w:p>
          <w:p w14:paraId="792C63F6" w14:textId="77777777" w:rsidR="00F840EC" w:rsidRDefault="00F840EC" w:rsidP="00F840EC">
            <w:pPr>
              <w:jc w:val="center"/>
              <w:rPr>
                <w:rFonts w:ascii="Times New Roman" w:hAnsi="Times New Roman" w:cs="Times New Roman"/>
                <w:color w:val="000000"/>
                <w:sz w:val="21"/>
                <w:szCs w:val="21"/>
              </w:rPr>
            </w:pPr>
          </w:p>
          <w:p w14:paraId="29AB2F07" w14:textId="77777777" w:rsidR="00F840EC" w:rsidRDefault="00F840EC" w:rsidP="00F840EC">
            <w:pPr>
              <w:jc w:val="center"/>
              <w:rPr>
                <w:rFonts w:ascii="Times New Roman" w:hAnsi="Times New Roman" w:cs="Times New Roman"/>
                <w:color w:val="000000"/>
                <w:sz w:val="21"/>
                <w:szCs w:val="21"/>
              </w:rPr>
            </w:pPr>
          </w:p>
          <w:p w14:paraId="63E98AAB" w14:textId="3703D911"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1</w:t>
            </w:r>
          </w:p>
        </w:tc>
        <w:tc>
          <w:tcPr>
            <w:tcW w:w="1417" w:type="dxa"/>
            <w:shd w:val="clear" w:color="000000" w:fill="FFFFFF"/>
            <w:noWrap/>
            <w:vAlign w:val="center"/>
          </w:tcPr>
          <w:p w14:paraId="27D1A883" w14:textId="77777777" w:rsidR="00F840EC" w:rsidRDefault="00F840EC" w:rsidP="00F840EC">
            <w:pPr>
              <w:jc w:val="center"/>
              <w:rPr>
                <w:rFonts w:ascii="Times New Roman" w:hAnsi="Times New Roman" w:cs="Times New Roman"/>
                <w:color w:val="000000"/>
                <w:sz w:val="21"/>
                <w:szCs w:val="21"/>
              </w:rPr>
            </w:pPr>
          </w:p>
          <w:p w14:paraId="27D77DED" w14:textId="77777777" w:rsidR="00F840EC" w:rsidRDefault="00F840EC" w:rsidP="00F840EC">
            <w:pPr>
              <w:jc w:val="center"/>
              <w:rPr>
                <w:rFonts w:ascii="Times New Roman" w:hAnsi="Times New Roman" w:cs="Times New Roman"/>
                <w:color w:val="000000"/>
                <w:sz w:val="21"/>
                <w:szCs w:val="21"/>
              </w:rPr>
            </w:pPr>
          </w:p>
          <w:p w14:paraId="499AF2EC" w14:textId="77777777" w:rsidR="00F840EC" w:rsidRDefault="00F840EC" w:rsidP="00F840EC">
            <w:pPr>
              <w:jc w:val="center"/>
              <w:rPr>
                <w:rFonts w:ascii="Times New Roman" w:hAnsi="Times New Roman" w:cs="Times New Roman"/>
                <w:color w:val="000000"/>
                <w:sz w:val="21"/>
                <w:szCs w:val="21"/>
              </w:rPr>
            </w:pPr>
          </w:p>
          <w:p w14:paraId="62DAA249" w14:textId="77777777" w:rsidR="00F840EC" w:rsidRDefault="00F840EC" w:rsidP="00F840EC">
            <w:pPr>
              <w:jc w:val="center"/>
              <w:rPr>
                <w:rFonts w:ascii="Times New Roman" w:hAnsi="Times New Roman" w:cs="Times New Roman"/>
                <w:color w:val="000000"/>
                <w:sz w:val="21"/>
                <w:szCs w:val="21"/>
              </w:rPr>
            </w:pPr>
          </w:p>
          <w:p w14:paraId="632BAA7E" w14:textId="77777777" w:rsidR="00F840EC" w:rsidRDefault="00F840EC" w:rsidP="00F840EC">
            <w:pPr>
              <w:jc w:val="center"/>
              <w:rPr>
                <w:rFonts w:ascii="Times New Roman" w:hAnsi="Times New Roman" w:cs="Times New Roman"/>
                <w:color w:val="000000"/>
                <w:sz w:val="21"/>
                <w:szCs w:val="21"/>
              </w:rPr>
            </w:pPr>
          </w:p>
          <w:p w14:paraId="1179ACAC" w14:textId="7890B98F"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03E20CAB" w14:textId="705A5B40"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62 500,00</w:t>
            </w:r>
          </w:p>
        </w:tc>
      </w:tr>
      <w:tr w:rsidR="00F840EC" w:rsidRPr="003878FD" w14:paraId="7EB681D7" w14:textId="77777777" w:rsidTr="000C49EA">
        <w:trPr>
          <w:trHeight w:val="510"/>
          <w:jc w:val="center"/>
        </w:trPr>
        <w:tc>
          <w:tcPr>
            <w:tcW w:w="910" w:type="dxa"/>
            <w:shd w:val="clear" w:color="000000" w:fill="FFFFFF"/>
            <w:noWrap/>
            <w:vAlign w:val="center"/>
          </w:tcPr>
          <w:p w14:paraId="0AB69DE6" w14:textId="5D0A6BC8"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11</w:t>
            </w:r>
          </w:p>
        </w:tc>
        <w:tc>
          <w:tcPr>
            <w:tcW w:w="2156" w:type="dxa"/>
            <w:shd w:val="clear" w:color="000000" w:fill="FFFFFF"/>
          </w:tcPr>
          <w:p w14:paraId="1AD426D8" w14:textId="17EC5DAD"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 xml:space="preserve">Антитела к миелопероксидазе (Anti-MPO) на 24 теста </w:t>
            </w:r>
          </w:p>
        </w:tc>
        <w:tc>
          <w:tcPr>
            <w:tcW w:w="6095" w:type="dxa"/>
            <w:shd w:val="clear" w:color="000000" w:fill="FFFFFF"/>
          </w:tcPr>
          <w:p w14:paraId="57E2FF57" w14:textId="22F4480B"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Anti-MPO предназначен для количественного определения IgG-антител к миелопероксидазе (MPO) в образцах человеческой сыворотки или плазмы крови методом иммуноферментного анализа с целью диагностики определенных аутоиммунных васкулитов, таких как микроскопический полиартериит и «полулунный» гломерулонефрит, на основе технологии SMC только для использования вместе с анализатором закрытого типа «Alegria». Антигены: высокоочищенный антиген миелопероксидаза (MPO) из человеческих гранулоцитов. </w:t>
            </w:r>
          </w:p>
        </w:tc>
        <w:tc>
          <w:tcPr>
            <w:tcW w:w="1276" w:type="dxa"/>
            <w:shd w:val="clear" w:color="000000" w:fill="FFFFFF"/>
          </w:tcPr>
          <w:p w14:paraId="42B9DA59" w14:textId="77777777" w:rsidR="00F840EC" w:rsidRDefault="00F840EC" w:rsidP="00F840EC">
            <w:pPr>
              <w:jc w:val="center"/>
              <w:rPr>
                <w:rFonts w:ascii="Times New Roman" w:hAnsi="Times New Roman" w:cs="Times New Roman"/>
                <w:color w:val="000000"/>
              </w:rPr>
            </w:pPr>
          </w:p>
          <w:p w14:paraId="14AC59A5" w14:textId="77777777" w:rsidR="00F840EC" w:rsidRDefault="00F840EC" w:rsidP="00F840EC">
            <w:pPr>
              <w:jc w:val="center"/>
              <w:rPr>
                <w:rFonts w:ascii="Times New Roman" w:hAnsi="Times New Roman" w:cs="Times New Roman"/>
                <w:color w:val="000000"/>
              </w:rPr>
            </w:pPr>
          </w:p>
          <w:p w14:paraId="675A43FD" w14:textId="77777777" w:rsidR="00F840EC" w:rsidRDefault="00F840EC" w:rsidP="00F840EC">
            <w:pPr>
              <w:jc w:val="center"/>
              <w:rPr>
                <w:rFonts w:ascii="Times New Roman" w:hAnsi="Times New Roman" w:cs="Times New Roman"/>
                <w:color w:val="000000"/>
              </w:rPr>
            </w:pPr>
          </w:p>
          <w:p w14:paraId="4D40B9A5" w14:textId="77777777" w:rsidR="00F840EC" w:rsidRDefault="00F840EC" w:rsidP="00F840EC">
            <w:pPr>
              <w:jc w:val="center"/>
              <w:rPr>
                <w:rFonts w:ascii="Times New Roman" w:hAnsi="Times New Roman" w:cs="Times New Roman"/>
                <w:color w:val="000000"/>
              </w:rPr>
            </w:pPr>
          </w:p>
          <w:p w14:paraId="025CFA17" w14:textId="77777777" w:rsidR="00F840EC" w:rsidRDefault="00F840EC" w:rsidP="00F840EC">
            <w:pPr>
              <w:jc w:val="center"/>
              <w:rPr>
                <w:rFonts w:ascii="Times New Roman" w:hAnsi="Times New Roman" w:cs="Times New Roman"/>
                <w:color w:val="000000"/>
              </w:rPr>
            </w:pPr>
          </w:p>
          <w:p w14:paraId="3A6A8266" w14:textId="471EC449"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5D989B57" w14:textId="77777777" w:rsidR="00F840EC" w:rsidRDefault="00F840EC" w:rsidP="00F840EC">
            <w:pPr>
              <w:jc w:val="center"/>
              <w:rPr>
                <w:rFonts w:ascii="Times New Roman" w:hAnsi="Times New Roman" w:cs="Times New Roman"/>
                <w:color w:val="000000"/>
                <w:sz w:val="21"/>
                <w:szCs w:val="21"/>
              </w:rPr>
            </w:pPr>
          </w:p>
          <w:p w14:paraId="1BB98013" w14:textId="77777777" w:rsidR="00F840EC" w:rsidRDefault="00F840EC" w:rsidP="00F840EC">
            <w:pPr>
              <w:jc w:val="center"/>
              <w:rPr>
                <w:rFonts w:ascii="Times New Roman" w:hAnsi="Times New Roman" w:cs="Times New Roman"/>
                <w:color w:val="000000"/>
                <w:sz w:val="21"/>
                <w:szCs w:val="21"/>
              </w:rPr>
            </w:pPr>
          </w:p>
          <w:p w14:paraId="784404AC" w14:textId="77777777" w:rsidR="00F840EC" w:rsidRDefault="00F840EC" w:rsidP="00F840EC">
            <w:pPr>
              <w:jc w:val="center"/>
              <w:rPr>
                <w:rFonts w:ascii="Times New Roman" w:hAnsi="Times New Roman" w:cs="Times New Roman"/>
                <w:color w:val="000000"/>
                <w:sz w:val="21"/>
                <w:szCs w:val="21"/>
              </w:rPr>
            </w:pPr>
          </w:p>
          <w:p w14:paraId="59136E3C" w14:textId="77777777" w:rsidR="00F840EC" w:rsidRDefault="00F840EC" w:rsidP="00F840EC">
            <w:pPr>
              <w:jc w:val="center"/>
              <w:rPr>
                <w:rFonts w:ascii="Times New Roman" w:hAnsi="Times New Roman" w:cs="Times New Roman"/>
                <w:color w:val="000000"/>
                <w:sz w:val="21"/>
                <w:szCs w:val="21"/>
              </w:rPr>
            </w:pPr>
          </w:p>
          <w:p w14:paraId="0AC35466" w14:textId="77777777" w:rsidR="00F840EC" w:rsidRDefault="00F840EC" w:rsidP="00F840EC">
            <w:pPr>
              <w:jc w:val="center"/>
              <w:rPr>
                <w:rFonts w:ascii="Times New Roman" w:hAnsi="Times New Roman" w:cs="Times New Roman"/>
                <w:color w:val="000000"/>
                <w:sz w:val="21"/>
                <w:szCs w:val="21"/>
              </w:rPr>
            </w:pPr>
          </w:p>
          <w:p w14:paraId="23195C12" w14:textId="5978CFA8"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1</w:t>
            </w:r>
          </w:p>
        </w:tc>
        <w:tc>
          <w:tcPr>
            <w:tcW w:w="1417" w:type="dxa"/>
            <w:shd w:val="clear" w:color="000000" w:fill="FFFFFF"/>
            <w:noWrap/>
            <w:vAlign w:val="center"/>
          </w:tcPr>
          <w:p w14:paraId="70960D41" w14:textId="77777777" w:rsidR="00F840EC" w:rsidRDefault="00F840EC" w:rsidP="00F840EC">
            <w:pPr>
              <w:jc w:val="center"/>
              <w:rPr>
                <w:rFonts w:ascii="Times New Roman" w:hAnsi="Times New Roman" w:cs="Times New Roman"/>
                <w:color w:val="000000"/>
                <w:sz w:val="21"/>
                <w:szCs w:val="21"/>
              </w:rPr>
            </w:pPr>
          </w:p>
          <w:p w14:paraId="33C92E76" w14:textId="77777777" w:rsidR="00F840EC" w:rsidRDefault="00F840EC" w:rsidP="00F840EC">
            <w:pPr>
              <w:jc w:val="center"/>
              <w:rPr>
                <w:rFonts w:ascii="Times New Roman" w:hAnsi="Times New Roman" w:cs="Times New Roman"/>
                <w:color w:val="000000"/>
                <w:sz w:val="21"/>
                <w:szCs w:val="21"/>
              </w:rPr>
            </w:pPr>
          </w:p>
          <w:p w14:paraId="7C2CFC06" w14:textId="77777777" w:rsidR="00F840EC" w:rsidRDefault="00F840EC" w:rsidP="00F840EC">
            <w:pPr>
              <w:jc w:val="center"/>
              <w:rPr>
                <w:rFonts w:ascii="Times New Roman" w:hAnsi="Times New Roman" w:cs="Times New Roman"/>
                <w:color w:val="000000"/>
                <w:sz w:val="21"/>
                <w:szCs w:val="21"/>
              </w:rPr>
            </w:pPr>
          </w:p>
          <w:p w14:paraId="352633E7" w14:textId="77777777" w:rsidR="00F840EC" w:rsidRDefault="00F840EC" w:rsidP="00F840EC">
            <w:pPr>
              <w:jc w:val="center"/>
              <w:rPr>
                <w:rFonts w:ascii="Times New Roman" w:hAnsi="Times New Roman" w:cs="Times New Roman"/>
                <w:color w:val="000000"/>
                <w:sz w:val="21"/>
                <w:szCs w:val="21"/>
              </w:rPr>
            </w:pPr>
          </w:p>
          <w:p w14:paraId="0291CBD5" w14:textId="77777777" w:rsidR="00F840EC" w:rsidRDefault="00F840EC" w:rsidP="00F840EC">
            <w:pPr>
              <w:jc w:val="center"/>
              <w:rPr>
                <w:rFonts w:ascii="Times New Roman" w:hAnsi="Times New Roman" w:cs="Times New Roman"/>
                <w:color w:val="000000"/>
                <w:sz w:val="21"/>
                <w:szCs w:val="21"/>
              </w:rPr>
            </w:pPr>
          </w:p>
          <w:p w14:paraId="1EEDF04A" w14:textId="15A1FDC9"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292800E1" w14:textId="556B88B4"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62 500,00</w:t>
            </w:r>
          </w:p>
        </w:tc>
      </w:tr>
      <w:tr w:rsidR="00F840EC" w:rsidRPr="003878FD" w14:paraId="35F0B11C" w14:textId="77777777" w:rsidTr="000C49EA">
        <w:trPr>
          <w:trHeight w:val="510"/>
          <w:jc w:val="center"/>
        </w:trPr>
        <w:tc>
          <w:tcPr>
            <w:tcW w:w="910" w:type="dxa"/>
            <w:shd w:val="clear" w:color="000000" w:fill="FFFFFF"/>
            <w:noWrap/>
            <w:vAlign w:val="center"/>
          </w:tcPr>
          <w:p w14:paraId="3AA00799" w14:textId="6A404D33"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12</w:t>
            </w:r>
          </w:p>
        </w:tc>
        <w:tc>
          <w:tcPr>
            <w:tcW w:w="2156" w:type="dxa"/>
            <w:shd w:val="clear" w:color="000000" w:fill="FFFFFF"/>
          </w:tcPr>
          <w:p w14:paraId="2850410A" w14:textId="43BB4709" w:rsidR="00F840EC" w:rsidRPr="00F840EC" w:rsidRDefault="00F840EC" w:rsidP="00F840EC">
            <w:pPr>
              <w:rPr>
                <w:rFonts w:ascii="Times New Roman" w:hAnsi="Times New Roman" w:cs="Times New Roman"/>
                <w:color w:val="000000"/>
                <w:lang w:val="en-US"/>
              </w:rPr>
            </w:pPr>
            <w:r w:rsidRPr="00F840EC">
              <w:rPr>
                <w:rFonts w:ascii="Times New Roman" w:hAnsi="Times New Roman" w:cs="Times New Roman"/>
                <w:color w:val="000000"/>
              </w:rPr>
              <w:t>Антитела</w:t>
            </w:r>
            <w:r w:rsidRPr="00F840EC">
              <w:rPr>
                <w:rFonts w:ascii="Times New Roman" w:hAnsi="Times New Roman" w:cs="Times New Roman"/>
                <w:color w:val="000000"/>
                <w:lang w:val="en-US"/>
              </w:rPr>
              <w:t xml:space="preserve"> </w:t>
            </w:r>
            <w:r w:rsidRPr="00F840EC">
              <w:rPr>
                <w:rFonts w:ascii="Times New Roman" w:hAnsi="Times New Roman" w:cs="Times New Roman"/>
                <w:color w:val="000000"/>
              </w:rPr>
              <w:t>к</w:t>
            </w:r>
            <w:r w:rsidRPr="00F840EC">
              <w:rPr>
                <w:rFonts w:ascii="Times New Roman" w:hAnsi="Times New Roman" w:cs="Times New Roman"/>
                <w:color w:val="000000"/>
                <w:lang w:val="en-US"/>
              </w:rPr>
              <w:t xml:space="preserve"> </w:t>
            </w:r>
            <w:r w:rsidRPr="00F840EC">
              <w:rPr>
                <w:rFonts w:ascii="Times New Roman" w:hAnsi="Times New Roman" w:cs="Times New Roman"/>
                <w:color w:val="000000"/>
              </w:rPr>
              <w:t>бете</w:t>
            </w:r>
            <w:r w:rsidRPr="00F840EC">
              <w:rPr>
                <w:rFonts w:ascii="Times New Roman" w:hAnsi="Times New Roman" w:cs="Times New Roman"/>
                <w:color w:val="000000"/>
                <w:lang w:val="en-US"/>
              </w:rPr>
              <w:t xml:space="preserve"> 2-</w:t>
            </w:r>
            <w:r w:rsidRPr="00F840EC">
              <w:rPr>
                <w:rFonts w:ascii="Times New Roman" w:hAnsi="Times New Roman" w:cs="Times New Roman"/>
                <w:color w:val="000000"/>
              </w:rPr>
              <w:t>гликопротеину</w:t>
            </w:r>
            <w:r w:rsidRPr="00F840EC">
              <w:rPr>
                <w:rFonts w:ascii="Times New Roman" w:hAnsi="Times New Roman" w:cs="Times New Roman"/>
                <w:color w:val="000000"/>
                <w:lang w:val="en-US"/>
              </w:rPr>
              <w:t xml:space="preserve"> I, IgG (Anti-</w:t>
            </w:r>
            <w:r w:rsidRPr="00F840EC">
              <w:rPr>
                <w:rFonts w:ascii="Times New Roman" w:hAnsi="Times New Roman" w:cs="Times New Roman"/>
                <w:color w:val="000000"/>
              </w:rPr>
              <w:t>β</w:t>
            </w:r>
            <w:r w:rsidRPr="00F840EC">
              <w:rPr>
                <w:rFonts w:ascii="Times New Roman" w:hAnsi="Times New Roman" w:cs="Times New Roman"/>
                <w:color w:val="000000"/>
                <w:lang w:val="en-US"/>
              </w:rPr>
              <w:t xml:space="preserve">2-Glycoprotein, I IgG) на 24 </w:t>
            </w:r>
            <w:r w:rsidRPr="00F840EC">
              <w:rPr>
                <w:rFonts w:ascii="Times New Roman" w:hAnsi="Times New Roman" w:cs="Times New Roman"/>
                <w:color w:val="000000"/>
              </w:rPr>
              <w:t>теста</w:t>
            </w:r>
          </w:p>
        </w:tc>
        <w:tc>
          <w:tcPr>
            <w:tcW w:w="6095" w:type="dxa"/>
            <w:shd w:val="clear" w:color="000000" w:fill="FFFFFF"/>
          </w:tcPr>
          <w:p w14:paraId="29DBE8E9" w14:textId="63F0BADA"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Набор Anti-β2-Glycoprotein I IgG предназначен для количественного определения IgG-антител к бета-2-гликопротеину I (β2GPI) в образцах человеческой сыворотки или плазмы крови методом иммуноферментного анализа с целью диагностики антифосфолипидного синдрома на основе технологии SMC только для использования вместе с анализатором закрытого типа «Alegria». Антигены: высокоочищенный человеческий бета-2-гликопротеин I.</w:t>
            </w:r>
          </w:p>
        </w:tc>
        <w:tc>
          <w:tcPr>
            <w:tcW w:w="1276" w:type="dxa"/>
            <w:shd w:val="clear" w:color="000000" w:fill="FFFFFF"/>
          </w:tcPr>
          <w:p w14:paraId="3864B2C2" w14:textId="77777777" w:rsidR="00F840EC" w:rsidRDefault="00F840EC" w:rsidP="00F840EC">
            <w:pPr>
              <w:jc w:val="center"/>
              <w:rPr>
                <w:rFonts w:ascii="Times New Roman" w:hAnsi="Times New Roman" w:cs="Times New Roman"/>
                <w:color w:val="000000"/>
              </w:rPr>
            </w:pPr>
          </w:p>
          <w:p w14:paraId="1B88591F" w14:textId="77777777" w:rsidR="00F840EC" w:rsidRDefault="00F840EC" w:rsidP="00F840EC">
            <w:pPr>
              <w:jc w:val="center"/>
              <w:rPr>
                <w:rFonts w:ascii="Times New Roman" w:hAnsi="Times New Roman" w:cs="Times New Roman"/>
                <w:color w:val="000000"/>
              </w:rPr>
            </w:pPr>
          </w:p>
          <w:p w14:paraId="35905792" w14:textId="77777777" w:rsidR="00F840EC" w:rsidRDefault="00F840EC" w:rsidP="00F840EC">
            <w:pPr>
              <w:jc w:val="center"/>
              <w:rPr>
                <w:rFonts w:ascii="Times New Roman" w:hAnsi="Times New Roman" w:cs="Times New Roman"/>
                <w:color w:val="000000"/>
              </w:rPr>
            </w:pPr>
          </w:p>
          <w:p w14:paraId="23C9C380" w14:textId="77777777" w:rsidR="00F840EC" w:rsidRDefault="00F840EC" w:rsidP="00F840EC">
            <w:pPr>
              <w:jc w:val="center"/>
              <w:rPr>
                <w:rFonts w:ascii="Times New Roman" w:hAnsi="Times New Roman" w:cs="Times New Roman"/>
                <w:color w:val="000000"/>
              </w:rPr>
            </w:pPr>
          </w:p>
          <w:p w14:paraId="74830909" w14:textId="7D7C4757"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4150E9A9" w14:textId="77777777" w:rsidR="00F840EC" w:rsidRDefault="00F840EC" w:rsidP="00F840EC">
            <w:pPr>
              <w:jc w:val="center"/>
              <w:rPr>
                <w:rFonts w:ascii="Times New Roman" w:hAnsi="Times New Roman" w:cs="Times New Roman"/>
                <w:color w:val="000000"/>
                <w:sz w:val="21"/>
                <w:szCs w:val="21"/>
              </w:rPr>
            </w:pPr>
          </w:p>
          <w:p w14:paraId="7AF7FE74" w14:textId="77777777" w:rsidR="00F840EC" w:rsidRDefault="00F840EC" w:rsidP="00F840EC">
            <w:pPr>
              <w:jc w:val="center"/>
              <w:rPr>
                <w:rFonts w:ascii="Times New Roman" w:hAnsi="Times New Roman" w:cs="Times New Roman"/>
                <w:color w:val="000000"/>
                <w:sz w:val="21"/>
                <w:szCs w:val="21"/>
              </w:rPr>
            </w:pPr>
          </w:p>
          <w:p w14:paraId="1B429CDC" w14:textId="77777777" w:rsidR="00F840EC" w:rsidRDefault="00F840EC" w:rsidP="00F840EC">
            <w:pPr>
              <w:jc w:val="center"/>
              <w:rPr>
                <w:rFonts w:ascii="Times New Roman" w:hAnsi="Times New Roman" w:cs="Times New Roman"/>
                <w:color w:val="000000"/>
                <w:sz w:val="21"/>
                <w:szCs w:val="21"/>
              </w:rPr>
            </w:pPr>
          </w:p>
          <w:p w14:paraId="3AF25133" w14:textId="77777777" w:rsidR="00F840EC" w:rsidRDefault="00F840EC" w:rsidP="00F840EC">
            <w:pPr>
              <w:jc w:val="center"/>
              <w:rPr>
                <w:rFonts w:ascii="Times New Roman" w:hAnsi="Times New Roman" w:cs="Times New Roman"/>
                <w:color w:val="000000"/>
                <w:sz w:val="21"/>
                <w:szCs w:val="21"/>
              </w:rPr>
            </w:pPr>
          </w:p>
          <w:p w14:paraId="61FE88AA" w14:textId="65885A05"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23</w:t>
            </w:r>
          </w:p>
        </w:tc>
        <w:tc>
          <w:tcPr>
            <w:tcW w:w="1417" w:type="dxa"/>
            <w:shd w:val="clear" w:color="000000" w:fill="FFFFFF"/>
            <w:noWrap/>
            <w:vAlign w:val="center"/>
          </w:tcPr>
          <w:p w14:paraId="1A9F97B1" w14:textId="77777777" w:rsidR="00F840EC" w:rsidRDefault="00F840EC" w:rsidP="00F840EC">
            <w:pPr>
              <w:jc w:val="center"/>
              <w:rPr>
                <w:rFonts w:ascii="Times New Roman" w:hAnsi="Times New Roman" w:cs="Times New Roman"/>
                <w:color w:val="000000"/>
                <w:sz w:val="21"/>
                <w:szCs w:val="21"/>
              </w:rPr>
            </w:pPr>
          </w:p>
          <w:p w14:paraId="3015CC08" w14:textId="77777777" w:rsidR="00F840EC" w:rsidRDefault="00F840EC" w:rsidP="00F840EC">
            <w:pPr>
              <w:jc w:val="center"/>
              <w:rPr>
                <w:rFonts w:ascii="Times New Roman" w:hAnsi="Times New Roman" w:cs="Times New Roman"/>
                <w:color w:val="000000"/>
                <w:sz w:val="21"/>
                <w:szCs w:val="21"/>
              </w:rPr>
            </w:pPr>
          </w:p>
          <w:p w14:paraId="108E8707" w14:textId="77777777" w:rsidR="00F840EC" w:rsidRDefault="00F840EC" w:rsidP="00F840EC">
            <w:pPr>
              <w:jc w:val="center"/>
              <w:rPr>
                <w:rFonts w:ascii="Times New Roman" w:hAnsi="Times New Roman" w:cs="Times New Roman"/>
                <w:color w:val="000000"/>
                <w:sz w:val="21"/>
                <w:szCs w:val="21"/>
              </w:rPr>
            </w:pPr>
          </w:p>
          <w:p w14:paraId="6F83696E" w14:textId="77777777" w:rsidR="00F840EC" w:rsidRDefault="00F840EC" w:rsidP="00F840EC">
            <w:pPr>
              <w:jc w:val="center"/>
              <w:rPr>
                <w:rFonts w:ascii="Times New Roman" w:hAnsi="Times New Roman" w:cs="Times New Roman"/>
                <w:color w:val="000000"/>
                <w:sz w:val="21"/>
                <w:szCs w:val="21"/>
              </w:rPr>
            </w:pPr>
          </w:p>
          <w:p w14:paraId="7CCDDF42" w14:textId="46DEE1A6"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00FAF0B3" w14:textId="1968554F"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1 437 500,00</w:t>
            </w:r>
          </w:p>
        </w:tc>
      </w:tr>
      <w:tr w:rsidR="00F840EC" w:rsidRPr="003878FD" w14:paraId="52EEBFF6" w14:textId="77777777" w:rsidTr="000C49EA">
        <w:trPr>
          <w:trHeight w:val="510"/>
          <w:jc w:val="center"/>
        </w:trPr>
        <w:tc>
          <w:tcPr>
            <w:tcW w:w="910" w:type="dxa"/>
            <w:shd w:val="clear" w:color="000000" w:fill="FFFFFF"/>
            <w:noWrap/>
            <w:vAlign w:val="center"/>
          </w:tcPr>
          <w:p w14:paraId="6DC74DD8" w14:textId="58B7F33A"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13</w:t>
            </w:r>
          </w:p>
        </w:tc>
        <w:tc>
          <w:tcPr>
            <w:tcW w:w="2156" w:type="dxa"/>
            <w:shd w:val="clear" w:color="000000" w:fill="FFFFFF"/>
          </w:tcPr>
          <w:p w14:paraId="12025880" w14:textId="7AA7F168"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MCV (Anti-MCV) на 24 теста</w:t>
            </w:r>
          </w:p>
        </w:tc>
        <w:tc>
          <w:tcPr>
            <w:tcW w:w="6095" w:type="dxa"/>
            <w:shd w:val="clear" w:color="000000" w:fill="FFFFFF"/>
          </w:tcPr>
          <w:p w14:paraId="7F09D1E1" w14:textId="0EADE6A2"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Anti-MCV предназначен для количественного определения IgG-антител к модифицированному цитруллинированномувиментину (MCV) в образцах человеческой сыворотки или плазмы крови методом </w:t>
            </w:r>
            <w:r w:rsidRPr="00F840EC">
              <w:rPr>
                <w:rFonts w:ascii="Times New Roman" w:hAnsi="Times New Roman" w:cs="Times New Roman"/>
                <w:color w:val="000000"/>
              </w:rPr>
              <w:lastRenderedPageBreak/>
              <w:t>иммуноферментного анализа с целью диагностики антифосфолипидного синдрома на основе технологии SMC только для использования вместе с анализатором закрытого типа «Alegria». Антиген: высокоочищенный модифицированный цитруллинированныйвиментин.</w:t>
            </w:r>
          </w:p>
        </w:tc>
        <w:tc>
          <w:tcPr>
            <w:tcW w:w="1276" w:type="dxa"/>
            <w:shd w:val="clear" w:color="000000" w:fill="FFFFFF"/>
          </w:tcPr>
          <w:p w14:paraId="3C48B802" w14:textId="77777777" w:rsidR="00F840EC" w:rsidRDefault="00F840EC" w:rsidP="00F840EC">
            <w:pPr>
              <w:jc w:val="center"/>
              <w:rPr>
                <w:rFonts w:ascii="Times New Roman" w:hAnsi="Times New Roman" w:cs="Times New Roman"/>
                <w:color w:val="000000"/>
              </w:rPr>
            </w:pPr>
          </w:p>
          <w:p w14:paraId="36C5AB76" w14:textId="4CC80216"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4D7C35F6" w14:textId="77777777" w:rsidR="00F840EC" w:rsidRDefault="00F840EC" w:rsidP="00F840EC">
            <w:pPr>
              <w:jc w:val="center"/>
              <w:rPr>
                <w:rFonts w:ascii="Times New Roman" w:hAnsi="Times New Roman" w:cs="Times New Roman"/>
                <w:color w:val="000000"/>
                <w:sz w:val="21"/>
                <w:szCs w:val="21"/>
              </w:rPr>
            </w:pPr>
          </w:p>
          <w:p w14:paraId="584F981F" w14:textId="47E8EA95"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12</w:t>
            </w:r>
          </w:p>
        </w:tc>
        <w:tc>
          <w:tcPr>
            <w:tcW w:w="1417" w:type="dxa"/>
            <w:shd w:val="clear" w:color="000000" w:fill="FFFFFF"/>
            <w:noWrap/>
            <w:vAlign w:val="center"/>
          </w:tcPr>
          <w:p w14:paraId="73C965D8" w14:textId="77777777" w:rsidR="00F840EC" w:rsidRDefault="00F840EC" w:rsidP="00F840EC">
            <w:pPr>
              <w:jc w:val="center"/>
              <w:rPr>
                <w:rFonts w:ascii="Times New Roman" w:hAnsi="Times New Roman" w:cs="Times New Roman"/>
                <w:color w:val="000000"/>
                <w:sz w:val="21"/>
                <w:szCs w:val="21"/>
              </w:rPr>
            </w:pPr>
          </w:p>
          <w:p w14:paraId="008BB754" w14:textId="312F046C"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94 800,00</w:t>
            </w:r>
          </w:p>
        </w:tc>
        <w:tc>
          <w:tcPr>
            <w:tcW w:w="1758" w:type="dxa"/>
            <w:shd w:val="clear" w:color="000000" w:fill="FFFFFF"/>
            <w:noWrap/>
            <w:vAlign w:val="bottom"/>
          </w:tcPr>
          <w:p w14:paraId="0B04D1BC" w14:textId="529D6B19"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1 137 600,00</w:t>
            </w:r>
          </w:p>
        </w:tc>
      </w:tr>
      <w:tr w:rsidR="00F840EC" w:rsidRPr="003878FD" w14:paraId="6580172E" w14:textId="77777777" w:rsidTr="000C49EA">
        <w:trPr>
          <w:trHeight w:val="510"/>
          <w:jc w:val="center"/>
        </w:trPr>
        <w:tc>
          <w:tcPr>
            <w:tcW w:w="910" w:type="dxa"/>
            <w:shd w:val="clear" w:color="000000" w:fill="FFFFFF"/>
            <w:noWrap/>
            <w:vAlign w:val="center"/>
          </w:tcPr>
          <w:p w14:paraId="2C471B38" w14:textId="6AF44B0D"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lastRenderedPageBreak/>
              <w:t>14</w:t>
            </w:r>
          </w:p>
        </w:tc>
        <w:tc>
          <w:tcPr>
            <w:tcW w:w="2156" w:type="dxa"/>
            <w:shd w:val="clear" w:color="000000" w:fill="FFFFFF"/>
          </w:tcPr>
          <w:p w14:paraId="3EEC0338" w14:textId="45918535"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циклическому цитруллинированному пептиду, высокочувствительный тест (Anti-CCP hs) на 24 теста</w:t>
            </w:r>
          </w:p>
        </w:tc>
        <w:tc>
          <w:tcPr>
            <w:tcW w:w="6095" w:type="dxa"/>
            <w:shd w:val="clear" w:color="000000" w:fill="FFFFFF"/>
          </w:tcPr>
          <w:p w14:paraId="7F4446F1" w14:textId="52E782BB"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Набор Anti-CCP предназначен для количественного определения IgG-антител к циклическим цитруллинированным пептидам (ССР) в образцах человеческой сыворотки или плазмы крови методом иммуноферментного анализа на основе технологии SMC только для использования вместе с анализатором закрытого типа «Alegria». Антиген: циклические цитруллинированные белки (MCV).</w:t>
            </w:r>
          </w:p>
        </w:tc>
        <w:tc>
          <w:tcPr>
            <w:tcW w:w="1276" w:type="dxa"/>
            <w:shd w:val="clear" w:color="000000" w:fill="FFFFFF"/>
          </w:tcPr>
          <w:p w14:paraId="27478DB0" w14:textId="77777777" w:rsidR="00F840EC" w:rsidRDefault="00F840EC" w:rsidP="00F840EC">
            <w:pPr>
              <w:jc w:val="center"/>
              <w:rPr>
                <w:rFonts w:ascii="Times New Roman" w:hAnsi="Times New Roman" w:cs="Times New Roman"/>
                <w:color w:val="000000"/>
              </w:rPr>
            </w:pPr>
          </w:p>
          <w:p w14:paraId="264143D3" w14:textId="77777777" w:rsidR="00F840EC" w:rsidRDefault="00F840EC" w:rsidP="00F840EC">
            <w:pPr>
              <w:jc w:val="center"/>
              <w:rPr>
                <w:rFonts w:ascii="Times New Roman" w:hAnsi="Times New Roman" w:cs="Times New Roman"/>
                <w:color w:val="000000"/>
              </w:rPr>
            </w:pPr>
          </w:p>
          <w:p w14:paraId="43E0DF17" w14:textId="77777777" w:rsidR="00F840EC" w:rsidRDefault="00F840EC" w:rsidP="00F840EC">
            <w:pPr>
              <w:jc w:val="center"/>
              <w:rPr>
                <w:rFonts w:ascii="Times New Roman" w:hAnsi="Times New Roman" w:cs="Times New Roman"/>
                <w:color w:val="000000"/>
              </w:rPr>
            </w:pPr>
          </w:p>
          <w:p w14:paraId="0CB38041" w14:textId="77777777" w:rsidR="00F840EC" w:rsidRDefault="00F840EC" w:rsidP="00F840EC">
            <w:pPr>
              <w:jc w:val="center"/>
              <w:rPr>
                <w:rFonts w:ascii="Times New Roman" w:hAnsi="Times New Roman" w:cs="Times New Roman"/>
                <w:color w:val="000000"/>
              </w:rPr>
            </w:pPr>
          </w:p>
          <w:p w14:paraId="79629651" w14:textId="24DB50B2"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44811BA2" w14:textId="77777777" w:rsidR="00F840EC" w:rsidRDefault="00F840EC" w:rsidP="00F840EC">
            <w:pPr>
              <w:jc w:val="center"/>
              <w:rPr>
                <w:rFonts w:ascii="Times New Roman" w:hAnsi="Times New Roman" w:cs="Times New Roman"/>
                <w:color w:val="000000"/>
                <w:sz w:val="21"/>
                <w:szCs w:val="21"/>
              </w:rPr>
            </w:pPr>
          </w:p>
          <w:p w14:paraId="3886386C" w14:textId="77777777" w:rsidR="00F840EC" w:rsidRDefault="00F840EC" w:rsidP="00F840EC">
            <w:pPr>
              <w:jc w:val="center"/>
              <w:rPr>
                <w:rFonts w:ascii="Times New Roman" w:hAnsi="Times New Roman" w:cs="Times New Roman"/>
                <w:color w:val="000000"/>
                <w:sz w:val="21"/>
                <w:szCs w:val="21"/>
              </w:rPr>
            </w:pPr>
          </w:p>
          <w:p w14:paraId="05979CF9" w14:textId="77777777" w:rsidR="00F840EC" w:rsidRDefault="00F840EC" w:rsidP="00F840EC">
            <w:pPr>
              <w:jc w:val="center"/>
              <w:rPr>
                <w:rFonts w:ascii="Times New Roman" w:hAnsi="Times New Roman" w:cs="Times New Roman"/>
                <w:color w:val="000000"/>
                <w:sz w:val="21"/>
                <w:szCs w:val="21"/>
              </w:rPr>
            </w:pPr>
          </w:p>
          <w:p w14:paraId="200BA99A" w14:textId="77777777" w:rsidR="00F840EC" w:rsidRDefault="00F840EC" w:rsidP="00F840EC">
            <w:pPr>
              <w:jc w:val="center"/>
              <w:rPr>
                <w:rFonts w:ascii="Times New Roman" w:hAnsi="Times New Roman" w:cs="Times New Roman"/>
                <w:color w:val="000000"/>
                <w:sz w:val="21"/>
                <w:szCs w:val="21"/>
              </w:rPr>
            </w:pPr>
          </w:p>
          <w:p w14:paraId="562D8A8D" w14:textId="246DB6D4"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35</w:t>
            </w:r>
          </w:p>
        </w:tc>
        <w:tc>
          <w:tcPr>
            <w:tcW w:w="1417" w:type="dxa"/>
            <w:shd w:val="clear" w:color="000000" w:fill="FFFFFF"/>
            <w:noWrap/>
            <w:vAlign w:val="center"/>
          </w:tcPr>
          <w:p w14:paraId="232E35ED" w14:textId="77777777" w:rsidR="00F840EC" w:rsidRDefault="00F840EC" w:rsidP="00F840EC">
            <w:pPr>
              <w:jc w:val="center"/>
              <w:rPr>
                <w:rFonts w:ascii="Times New Roman" w:hAnsi="Times New Roman" w:cs="Times New Roman"/>
                <w:color w:val="000000"/>
                <w:sz w:val="21"/>
                <w:szCs w:val="21"/>
              </w:rPr>
            </w:pPr>
          </w:p>
          <w:p w14:paraId="6C4D64A8" w14:textId="77777777" w:rsidR="00F840EC" w:rsidRDefault="00F840EC" w:rsidP="00F840EC">
            <w:pPr>
              <w:jc w:val="center"/>
              <w:rPr>
                <w:rFonts w:ascii="Times New Roman" w:hAnsi="Times New Roman" w:cs="Times New Roman"/>
                <w:color w:val="000000"/>
                <w:sz w:val="21"/>
                <w:szCs w:val="21"/>
              </w:rPr>
            </w:pPr>
          </w:p>
          <w:p w14:paraId="685C8202" w14:textId="77777777" w:rsidR="00F840EC" w:rsidRDefault="00F840EC" w:rsidP="00F840EC">
            <w:pPr>
              <w:jc w:val="center"/>
              <w:rPr>
                <w:rFonts w:ascii="Times New Roman" w:hAnsi="Times New Roman" w:cs="Times New Roman"/>
                <w:color w:val="000000"/>
                <w:sz w:val="21"/>
                <w:szCs w:val="21"/>
              </w:rPr>
            </w:pPr>
          </w:p>
          <w:p w14:paraId="22EEE9E0" w14:textId="77777777" w:rsidR="00F840EC" w:rsidRDefault="00F840EC" w:rsidP="00F840EC">
            <w:pPr>
              <w:jc w:val="center"/>
              <w:rPr>
                <w:rFonts w:ascii="Times New Roman" w:hAnsi="Times New Roman" w:cs="Times New Roman"/>
                <w:color w:val="000000"/>
                <w:sz w:val="21"/>
                <w:szCs w:val="21"/>
              </w:rPr>
            </w:pPr>
          </w:p>
          <w:p w14:paraId="2C291712" w14:textId="3FF48714"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79 500,00</w:t>
            </w:r>
          </w:p>
        </w:tc>
        <w:tc>
          <w:tcPr>
            <w:tcW w:w="1758" w:type="dxa"/>
            <w:shd w:val="clear" w:color="000000" w:fill="FFFFFF"/>
            <w:noWrap/>
            <w:vAlign w:val="bottom"/>
          </w:tcPr>
          <w:p w14:paraId="3F66CAD5" w14:textId="7C228F25"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2 782 500,00</w:t>
            </w:r>
          </w:p>
        </w:tc>
      </w:tr>
      <w:tr w:rsidR="00F840EC" w:rsidRPr="003878FD" w14:paraId="39F0D8D1" w14:textId="77777777" w:rsidTr="000C49EA">
        <w:trPr>
          <w:trHeight w:val="510"/>
          <w:jc w:val="center"/>
        </w:trPr>
        <w:tc>
          <w:tcPr>
            <w:tcW w:w="910" w:type="dxa"/>
            <w:shd w:val="clear" w:color="000000" w:fill="FFFFFF"/>
            <w:noWrap/>
            <w:vAlign w:val="center"/>
          </w:tcPr>
          <w:p w14:paraId="7E063CB0" w14:textId="70DDACAC"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15</w:t>
            </w:r>
          </w:p>
        </w:tc>
        <w:tc>
          <w:tcPr>
            <w:tcW w:w="2156" w:type="dxa"/>
            <w:shd w:val="clear" w:color="000000" w:fill="FFFFFF"/>
          </w:tcPr>
          <w:p w14:paraId="50532B3D" w14:textId="31315E43"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Набор для определения положительного контроля</w:t>
            </w:r>
          </w:p>
        </w:tc>
        <w:tc>
          <w:tcPr>
            <w:tcW w:w="6095" w:type="dxa"/>
            <w:shd w:val="clear" w:color="000000" w:fill="FFFFFF"/>
          </w:tcPr>
          <w:p w14:paraId="21AEB461" w14:textId="4DF9FC18"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Положительный контроль Positivecontrol SMC   предназначен для внешнего контроля качества определения антител на анализаторе закрытого типа «Alegria» иммуноферментным методом на основе технологии SMC </w:t>
            </w:r>
          </w:p>
        </w:tc>
        <w:tc>
          <w:tcPr>
            <w:tcW w:w="1276" w:type="dxa"/>
            <w:shd w:val="clear" w:color="000000" w:fill="FFFFFF"/>
          </w:tcPr>
          <w:p w14:paraId="04206EA8" w14:textId="77777777" w:rsidR="00F840EC" w:rsidRDefault="00F840EC" w:rsidP="00F840EC">
            <w:pPr>
              <w:jc w:val="center"/>
              <w:rPr>
                <w:rFonts w:ascii="Times New Roman" w:hAnsi="Times New Roman" w:cs="Times New Roman"/>
                <w:color w:val="000000"/>
              </w:rPr>
            </w:pPr>
          </w:p>
          <w:p w14:paraId="5A642D27" w14:textId="77777777" w:rsidR="00F840EC" w:rsidRDefault="00F840EC" w:rsidP="00F840EC">
            <w:pPr>
              <w:jc w:val="center"/>
              <w:rPr>
                <w:rFonts w:ascii="Times New Roman" w:hAnsi="Times New Roman" w:cs="Times New Roman"/>
                <w:color w:val="000000"/>
              </w:rPr>
            </w:pPr>
          </w:p>
          <w:p w14:paraId="464AB252" w14:textId="6B41E7B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39C20AC7" w14:textId="77777777" w:rsidR="00F840EC" w:rsidRDefault="00F840EC" w:rsidP="00F840EC">
            <w:pPr>
              <w:jc w:val="center"/>
              <w:rPr>
                <w:rFonts w:ascii="Times New Roman" w:hAnsi="Times New Roman" w:cs="Times New Roman"/>
                <w:color w:val="000000"/>
                <w:sz w:val="21"/>
                <w:szCs w:val="21"/>
              </w:rPr>
            </w:pPr>
          </w:p>
          <w:p w14:paraId="5D131FD6" w14:textId="77777777" w:rsidR="00F840EC" w:rsidRDefault="00F840EC" w:rsidP="00F840EC">
            <w:pPr>
              <w:jc w:val="center"/>
              <w:rPr>
                <w:rFonts w:ascii="Times New Roman" w:hAnsi="Times New Roman" w:cs="Times New Roman"/>
                <w:color w:val="000000"/>
                <w:sz w:val="21"/>
                <w:szCs w:val="21"/>
              </w:rPr>
            </w:pPr>
          </w:p>
          <w:p w14:paraId="3AA7DFC3" w14:textId="64243BB3"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w:t>
            </w:r>
          </w:p>
        </w:tc>
        <w:tc>
          <w:tcPr>
            <w:tcW w:w="1417" w:type="dxa"/>
            <w:shd w:val="clear" w:color="000000" w:fill="FFFFFF"/>
            <w:noWrap/>
            <w:vAlign w:val="center"/>
          </w:tcPr>
          <w:p w14:paraId="7A9E4061" w14:textId="77777777" w:rsidR="00F840EC" w:rsidRDefault="00F840EC" w:rsidP="00F840EC">
            <w:pPr>
              <w:jc w:val="center"/>
              <w:rPr>
                <w:rFonts w:ascii="Times New Roman" w:hAnsi="Times New Roman" w:cs="Times New Roman"/>
                <w:color w:val="000000"/>
                <w:sz w:val="21"/>
                <w:szCs w:val="21"/>
              </w:rPr>
            </w:pPr>
          </w:p>
          <w:p w14:paraId="6730F792" w14:textId="77777777" w:rsidR="00F840EC" w:rsidRDefault="00F840EC" w:rsidP="00F840EC">
            <w:pPr>
              <w:jc w:val="center"/>
              <w:rPr>
                <w:rFonts w:ascii="Times New Roman" w:hAnsi="Times New Roman" w:cs="Times New Roman"/>
                <w:color w:val="000000"/>
                <w:sz w:val="21"/>
                <w:szCs w:val="21"/>
              </w:rPr>
            </w:pPr>
          </w:p>
          <w:p w14:paraId="55400BDD" w14:textId="2418D1AF"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75 000,00</w:t>
            </w:r>
          </w:p>
        </w:tc>
        <w:tc>
          <w:tcPr>
            <w:tcW w:w="1758" w:type="dxa"/>
            <w:shd w:val="clear" w:color="000000" w:fill="FFFFFF"/>
            <w:noWrap/>
            <w:vAlign w:val="bottom"/>
          </w:tcPr>
          <w:p w14:paraId="1513F6D4" w14:textId="54DA8250"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450 000,00</w:t>
            </w:r>
          </w:p>
        </w:tc>
      </w:tr>
      <w:tr w:rsidR="00F840EC" w:rsidRPr="003878FD" w14:paraId="62E830B9" w14:textId="77777777" w:rsidTr="000C49EA">
        <w:trPr>
          <w:trHeight w:val="510"/>
          <w:jc w:val="center"/>
        </w:trPr>
        <w:tc>
          <w:tcPr>
            <w:tcW w:w="910" w:type="dxa"/>
            <w:shd w:val="clear" w:color="000000" w:fill="FFFFFF"/>
            <w:noWrap/>
            <w:vAlign w:val="center"/>
          </w:tcPr>
          <w:p w14:paraId="67BA8D6F" w14:textId="4FD4F7DC"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16</w:t>
            </w:r>
          </w:p>
        </w:tc>
        <w:tc>
          <w:tcPr>
            <w:tcW w:w="2156" w:type="dxa"/>
            <w:shd w:val="clear" w:color="000000" w:fill="FFFFFF"/>
          </w:tcPr>
          <w:p w14:paraId="7AD0CE69" w14:textId="2B46BD8C"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Набор для определения отрицательного контроля</w:t>
            </w:r>
          </w:p>
        </w:tc>
        <w:tc>
          <w:tcPr>
            <w:tcW w:w="6095" w:type="dxa"/>
            <w:shd w:val="clear" w:color="000000" w:fill="FFFFFF"/>
          </w:tcPr>
          <w:p w14:paraId="378B9259" w14:textId="53E27861"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Отрицательный контроль Negativecontrol SMC   предназначен для внешнего контроля качества определения антител на анализаторе закрытого типа «Alegria» иммуноферментным методом на основе технологии SMC </w:t>
            </w:r>
          </w:p>
        </w:tc>
        <w:tc>
          <w:tcPr>
            <w:tcW w:w="1276" w:type="dxa"/>
            <w:shd w:val="clear" w:color="000000" w:fill="FFFFFF"/>
          </w:tcPr>
          <w:p w14:paraId="153D5301" w14:textId="77777777" w:rsidR="00F840EC" w:rsidRDefault="00F840EC" w:rsidP="00F840EC">
            <w:pPr>
              <w:jc w:val="center"/>
              <w:rPr>
                <w:rFonts w:ascii="Times New Roman" w:hAnsi="Times New Roman" w:cs="Times New Roman"/>
                <w:color w:val="000000"/>
              </w:rPr>
            </w:pPr>
          </w:p>
          <w:p w14:paraId="3A9D05B2" w14:textId="77777777" w:rsidR="00F840EC" w:rsidRDefault="00F840EC" w:rsidP="00F840EC">
            <w:pPr>
              <w:jc w:val="center"/>
              <w:rPr>
                <w:rFonts w:ascii="Times New Roman" w:hAnsi="Times New Roman" w:cs="Times New Roman"/>
                <w:color w:val="000000"/>
              </w:rPr>
            </w:pPr>
          </w:p>
          <w:p w14:paraId="007A3215" w14:textId="6CA615BE"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0376803F" w14:textId="77777777" w:rsidR="00F840EC" w:rsidRDefault="00F840EC" w:rsidP="00F840EC">
            <w:pPr>
              <w:jc w:val="center"/>
              <w:rPr>
                <w:rFonts w:ascii="Times New Roman" w:hAnsi="Times New Roman" w:cs="Times New Roman"/>
                <w:color w:val="000000"/>
                <w:sz w:val="21"/>
                <w:szCs w:val="21"/>
              </w:rPr>
            </w:pPr>
          </w:p>
          <w:p w14:paraId="6F89DB25" w14:textId="77777777" w:rsidR="00F840EC" w:rsidRDefault="00F840EC" w:rsidP="00F840EC">
            <w:pPr>
              <w:jc w:val="center"/>
              <w:rPr>
                <w:rFonts w:ascii="Times New Roman" w:hAnsi="Times New Roman" w:cs="Times New Roman"/>
                <w:color w:val="000000"/>
                <w:sz w:val="21"/>
                <w:szCs w:val="21"/>
              </w:rPr>
            </w:pPr>
          </w:p>
          <w:p w14:paraId="6AE0099F" w14:textId="7422A110"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w:t>
            </w:r>
          </w:p>
        </w:tc>
        <w:tc>
          <w:tcPr>
            <w:tcW w:w="1417" w:type="dxa"/>
            <w:shd w:val="clear" w:color="000000" w:fill="FFFFFF"/>
            <w:noWrap/>
            <w:vAlign w:val="center"/>
          </w:tcPr>
          <w:p w14:paraId="6ED2104F" w14:textId="77777777" w:rsidR="00F840EC" w:rsidRDefault="00F840EC" w:rsidP="00F840EC">
            <w:pPr>
              <w:jc w:val="center"/>
              <w:rPr>
                <w:rFonts w:ascii="Times New Roman" w:hAnsi="Times New Roman" w:cs="Times New Roman"/>
                <w:color w:val="000000"/>
                <w:sz w:val="21"/>
                <w:szCs w:val="21"/>
              </w:rPr>
            </w:pPr>
          </w:p>
          <w:p w14:paraId="29A3F5AB" w14:textId="77777777" w:rsidR="00F840EC" w:rsidRDefault="00F840EC" w:rsidP="00F840EC">
            <w:pPr>
              <w:jc w:val="center"/>
              <w:rPr>
                <w:rFonts w:ascii="Times New Roman" w:hAnsi="Times New Roman" w:cs="Times New Roman"/>
                <w:color w:val="000000"/>
                <w:sz w:val="21"/>
                <w:szCs w:val="21"/>
              </w:rPr>
            </w:pPr>
          </w:p>
          <w:p w14:paraId="2FDE093B" w14:textId="0BC8990B"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75 000,00</w:t>
            </w:r>
          </w:p>
        </w:tc>
        <w:tc>
          <w:tcPr>
            <w:tcW w:w="1758" w:type="dxa"/>
            <w:shd w:val="clear" w:color="000000" w:fill="FFFFFF"/>
            <w:noWrap/>
            <w:vAlign w:val="bottom"/>
          </w:tcPr>
          <w:p w14:paraId="7414F42C" w14:textId="5DC62B46"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450 000,00</w:t>
            </w:r>
          </w:p>
        </w:tc>
      </w:tr>
      <w:tr w:rsidR="00F840EC" w:rsidRPr="003878FD" w14:paraId="71CCCFF7" w14:textId="77777777" w:rsidTr="000C49EA">
        <w:trPr>
          <w:trHeight w:val="510"/>
          <w:jc w:val="center"/>
        </w:trPr>
        <w:tc>
          <w:tcPr>
            <w:tcW w:w="910" w:type="dxa"/>
            <w:shd w:val="clear" w:color="000000" w:fill="FFFFFF"/>
            <w:noWrap/>
            <w:vAlign w:val="center"/>
          </w:tcPr>
          <w:p w14:paraId="19876916" w14:textId="1132BABF"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17</w:t>
            </w:r>
          </w:p>
        </w:tc>
        <w:tc>
          <w:tcPr>
            <w:tcW w:w="2156" w:type="dxa"/>
            <w:shd w:val="clear" w:color="000000" w:fill="FFFFFF"/>
          </w:tcPr>
          <w:p w14:paraId="7AD7388C" w14:textId="104460F8"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Антинейтрофильные цитоплазматические антитела, скрининг (ANCA-screen) на 24 теста</w:t>
            </w:r>
          </w:p>
        </w:tc>
        <w:tc>
          <w:tcPr>
            <w:tcW w:w="6095" w:type="dxa"/>
            <w:shd w:val="clear" w:color="000000" w:fill="FFFFFF"/>
          </w:tcPr>
          <w:p w14:paraId="2DA13E9C" w14:textId="6143B25C"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ANCAscreen (highsensitive) предназначен для качественного скринингового определения IgG-антител к цитоплазматическим антигенам нейтрофилов (ANCA) в образцах человеческой сыворотки или плазмы крови с целью диагностики системных васкулитов на основе технологии SMC только для использования вместе с анализатором закрытого типа «Alegria». Антигены: смесь высокоочищенных антигенов PR3 и MPO в каждой лунке планшета. </w:t>
            </w:r>
          </w:p>
        </w:tc>
        <w:tc>
          <w:tcPr>
            <w:tcW w:w="1276" w:type="dxa"/>
            <w:shd w:val="clear" w:color="000000" w:fill="FFFFFF"/>
          </w:tcPr>
          <w:p w14:paraId="3248D462" w14:textId="77777777" w:rsidR="00F840EC" w:rsidRDefault="00F840EC" w:rsidP="00F840EC">
            <w:pPr>
              <w:jc w:val="center"/>
              <w:rPr>
                <w:rFonts w:ascii="Times New Roman" w:hAnsi="Times New Roman" w:cs="Times New Roman"/>
                <w:color w:val="000000"/>
              </w:rPr>
            </w:pPr>
          </w:p>
          <w:p w14:paraId="740D71E7" w14:textId="77777777" w:rsidR="00F840EC" w:rsidRDefault="00F840EC" w:rsidP="00F840EC">
            <w:pPr>
              <w:jc w:val="center"/>
              <w:rPr>
                <w:rFonts w:ascii="Times New Roman" w:hAnsi="Times New Roman" w:cs="Times New Roman"/>
                <w:color w:val="000000"/>
              </w:rPr>
            </w:pPr>
          </w:p>
          <w:p w14:paraId="673CB10A" w14:textId="77777777" w:rsidR="00F840EC" w:rsidRDefault="00F840EC" w:rsidP="00F840EC">
            <w:pPr>
              <w:jc w:val="center"/>
              <w:rPr>
                <w:rFonts w:ascii="Times New Roman" w:hAnsi="Times New Roman" w:cs="Times New Roman"/>
                <w:color w:val="000000"/>
              </w:rPr>
            </w:pPr>
          </w:p>
          <w:p w14:paraId="7DCDD6E4" w14:textId="77777777" w:rsidR="00F840EC" w:rsidRDefault="00F840EC" w:rsidP="00F840EC">
            <w:pPr>
              <w:jc w:val="center"/>
              <w:rPr>
                <w:rFonts w:ascii="Times New Roman" w:hAnsi="Times New Roman" w:cs="Times New Roman"/>
                <w:color w:val="000000"/>
              </w:rPr>
            </w:pPr>
          </w:p>
          <w:p w14:paraId="639804CB" w14:textId="77777777" w:rsidR="00F840EC" w:rsidRDefault="00F840EC" w:rsidP="00F840EC">
            <w:pPr>
              <w:jc w:val="center"/>
              <w:rPr>
                <w:rFonts w:ascii="Times New Roman" w:hAnsi="Times New Roman" w:cs="Times New Roman"/>
                <w:color w:val="000000"/>
              </w:rPr>
            </w:pPr>
          </w:p>
          <w:p w14:paraId="1DEBA1F1" w14:textId="5CB9EBC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4F7CA042" w14:textId="77777777" w:rsidR="00F840EC" w:rsidRDefault="00F840EC" w:rsidP="00F840EC">
            <w:pPr>
              <w:jc w:val="center"/>
              <w:rPr>
                <w:rFonts w:ascii="Times New Roman" w:hAnsi="Times New Roman" w:cs="Times New Roman"/>
                <w:color w:val="000000"/>
                <w:sz w:val="21"/>
                <w:szCs w:val="21"/>
              </w:rPr>
            </w:pPr>
          </w:p>
          <w:p w14:paraId="1ED23CF4" w14:textId="77777777" w:rsidR="00F840EC" w:rsidRDefault="00F840EC" w:rsidP="00F840EC">
            <w:pPr>
              <w:jc w:val="center"/>
              <w:rPr>
                <w:rFonts w:ascii="Times New Roman" w:hAnsi="Times New Roman" w:cs="Times New Roman"/>
                <w:color w:val="000000"/>
                <w:sz w:val="21"/>
                <w:szCs w:val="21"/>
              </w:rPr>
            </w:pPr>
          </w:p>
          <w:p w14:paraId="7960A116" w14:textId="77777777" w:rsidR="00F840EC" w:rsidRDefault="00F840EC" w:rsidP="00F840EC">
            <w:pPr>
              <w:jc w:val="center"/>
              <w:rPr>
                <w:rFonts w:ascii="Times New Roman" w:hAnsi="Times New Roman" w:cs="Times New Roman"/>
                <w:color w:val="000000"/>
                <w:sz w:val="21"/>
                <w:szCs w:val="21"/>
              </w:rPr>
            </w:pPr>
          </w:p>
          <w:p w14:paraId="1AAAD261" w14:textId="77777777" w:rsidR="00F840EC" w:rsidRDefault="00F840EC" w:rsidP="00F840EC">
            <w:pPr>
              <w:jc w:val="center"/>
              <w:rPr>
                <w:rFonts w:ascii="Times New Roman" w:hAnsi="Times New Roman" w:cs="Times New Roman"/>
                <w:color w:val="000000"/>
                <w:sz w:val="21"/>
                <w:szCs w:val="21"/>
              </w:rPr>
            </w:pPr>
          </w:p>
          <w:p w14:paraId="3E81D996" w14:textId="77777777" w:rsidR="00F840EC" w:rsidRDefault="00F840EC" w:rsidP="00F840EC">
            <w:pPr>
              <w:jc w:val="center"/>
              <w:rPr>
                <w:rFonts w:ascii="Times New Roman" w:hAnsi="Times New Roman" w:cs="Times New Roman"/>
                <w:color w:val="000000"/>
                <w:sz w:val="21"/>
                <w:szCs w:val="21"/>
              </w:rPr>
            </w:pPr>
          </w:p>
          <w:p w14:paraId="73B06806" w14:textId="2655A403"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15</w:t>
            </w:r>
          </w:p>
        </w:tc>
        <w:tc>
          <w:tcPr>
            <w:tcW w:w="1417" w:type="dxa"/>
            <w:shd w:val="clear" w:color="000000" w:fill="FFFFFF"/>
            <w:noWrap/>
            <w:vAlign w:val="center"/>
          </w:tcPr>
          <w:p w14:paraId="0D7B5476" w14:textId="77777777" w:rsidR="00F840EC" w:rsidRDefault="00F840EC" w:rsidP="00F840EC">
            <w:pPr>
              <w:jc w:val="center"/>
              <w:rPr>
                <w:rFonts w:ascii="Times New Roman" w:hAnsi="Times New Roman" w:cs="Times New Roman"/>
                <w:color w:val="000000"/>
                <w:sz w:val="21"/>
                <w:szCs w:val="21"/>
              </w:rPr>
            </w:pPr>
          </w:p>
          <w:p w14:paraId="450A40D7" w14:textId="77777777" w:rsidR="00F840EC" w:rsidRDefault="00F840EC" w:rsidP="00F840EC">
            <w:pPr>
              <w:jc w:val="center"/>
              <w:rPr>
                <w:rFonts w:ascii="Times New Roman" w:hAnsi="Times New Roman" w:cs="Times New Roman"/>
                <w:color w:val="000000"/>
                <w:sz w:val="21"/>
                <w:szCs w:val="21"/>
              </w:rPr>
            </w:pPr>
          </w:p>
          <w:p w14:paraId="32F7D05A" w14:textId="77777777" w:rsidR="00F840EC" w:rsidRDefault="00F840EC" w:rsidP="00F840EC">
            <w:pPr>
              <w:jc w:val="center"/>
              <w:rPr>
                <w:rFonts w:ascii="Times New Roman" w:hAnsi="Times New Roman" w:cs="Times New Roman"/>
                <w:color w:val="000000"/>
                <w:sz w:val="21"/>
                <w:szCs w:val="21"/>
              </w:rPr>
            </w:pPr>
          </w:p>
          <w:p w14:paraId="04B011EC" w14:textId="77777777" w:rsidR="00F840EC" w:rsidRDefault="00F840EC" w:rsidP="00F840EC">
            <w:pPr>
              <w:jc w:val="center"/>
              <w:rPr>
                <w:rFonts w:ascii="Times New Roman" w:hAnsi="Times New Roman" w:cs="Times New Roman"/>
                <w:color w:val="000000"/>
                <w:sz w:val="21"/>
                <w:szCs w:val="21"/>
              </w:rPr>
            </w:pPr>
          </w:p>
          <w:p w14:paraId="761263D9" w14:textId="77777777" w:rsidR="00F840EC" w:rsidRDefault="00F840EC" w:rsidP="00F840EC">
            <w:pPr>
              <w:jc w:val="center"/>
              <w:rPr>
                <w:rFonts w:ascii="Times New Roman" w:hAnsi="Times New Roman" w:cs="Times New Roman"/>
                <w:color w:val="000000"/>
                <w:sz w:val="21"/>
                <w:szCs w:val="21"/>
              </w:rPr>
            </w:pPr>
          </w:p>
          <w:p w14:paraId="5193A757" w14:textId="71AC324B"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55 105,00</w:t>
            </w:r>
          </w:p>
        </w:tc>
        <w:tc>
          <w:tcPr>
            <w:tcW w:w="1758" w:type="dxa"/>
            <w:shd w:val="clear" w:color="000000" w:fill="FFFFFF"/>
            <w:noWrap/>
            <w:vAlign w:val="bottom"/>
          </w:tcPr>
          <w:p w14:paraId="28878382" w14:textId="16771212"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826 575,00</w:t>
            </w:r>
          </w:p>
        </w:tc>
      </w:tr>
      <w:tr w:rsidR="00DA6891" w:rsidRPr="003878FD" w14:paraId="209CE11D" w14:textId="77777777" w:rsidTr="00791A97">
        <w:trPr>
          <w:trHeight w:val="367"/>
          <w:jc w:val="center"/>
        </w:trPr>
        <w:tc>
          <w:tcPr>
            <w:tcW w:w="12846" w:type="dxa"/>
            <w:gridSpan w:val="6"/>
            <w:shd w:val="clear" w:color="000000" w:fill="FFFFFF"/>
            <w:noWrap/>
            <w:vAlign w:val="center"/>
          </w:tcPr>
          <w:p w14:paraId="64D20995" w14:textId="7800B9D7" w:rsidR="00DA6891" w:rsidRPr="003878FD" w:rsidRDefault="00DA6891" w:rsidP="00DA6891">
            <w:pPr>
              <w:pStyle w:val="Default"/>
              <w:jc w:val="right"/>
              <w:rPr>
                <w:rFonts w:ascii="Times New Roman" w:hAnsi="Times New Roman" w:cs="Times New Roman"/>
                <w:b/>
                <w:bCs/>
                <w:sz w:val="22"/>
                <w:szCs w:val="22"/>
              </w:rPr>
            </w:pPr>
            <w:r w:rsidRPr="003878FD">
              <w:rPr>
                <w:rFonts w:ascii="Times New Roman" w:hAnsi="Times New Roman" w:cs="Times New Roman"/>
                <w:b/>
                <w:bCs/>
                <w:sz w:val="22"/>
                <w:szCs w:val="22"/>
              </w:rPr>
              <w:t xml:space="preserve">                                                                                                                                                                               Итого</w:t>
            </w:r>
          </w:p>
        </w:tc>
        <w:tc>
          <w:tcPr>
            <w:tcW w:w="1758" w:type="dxa"/>
            <w:shd w:val="clear" w:color="000000" w:fill="FFFFFF"/>
            <w:noWrap/>
          </w:tcPr>
          <w:p w14:paraId="68C675AA" w14:textId="1FF47841" w:rsidR="00DA6891" w:rsidRPr="005F77B1" w:rsidRDefault="009C30D9" w:rsidP="00FF62DC">
            <w:pPr>
              <w:rPr>
                <w:rFonts w:ascii="Times New Roman" w:hAnsi="Times New Roman" w:cs="Times New Roman"/>
                <w:b/>
                <w:bCs/>
                <w:color w:val="000000"/>
                <w:lang w:val="kk-KZ"/>
              </w:rPr>
            </w:pPr>
            <w:r>
              <w:rPr>
                <w:rFonts w:ascii="Times New Roman" w:hAnsi="Times New Roman" w:cs="Times New Roman"/>
                <w:b/>
                <w:bCs/>
                <w:color w:val="000000"/>
                <w:lang w:val="en-US"/>
              </w:rPr>
              <w:t>14 832 280</w:t>
            </w:r>
            <w:r w:rsidR="005F77B1">
              <w:rPr>
                <w:rFonts w:ascii="Times New Roman" w:hAnsi="Times New Roman" w:cs="Times New Roman"/>
                <w:b/>
                <w:bCs/>
                <w:color w:val="000000"/>
                <w:lang w:val="kk-KZ"/>
              </w:rPr>
              <w:t>,00</w:t>
            </w:r>
          </w:p>
        </w:tc>
      </w:tr>
      <w:bookmarkEnd w:id="0"/>
    </w:tbl>
    <w:p w14:paraId="4AADBE74" w14:textId="77777777" w:rsidR="00287EAD" w:rsidRPr="003878FD" w:rsidRDefault="00287EAD" w:rsidP="00155DDC">
      <w:pPr>
        <w:spacing w:after="0"/>
        <w:rPr>
          <w:rFonts w:ascii="Times New Roman" w:hAnsi="Times New Roman" w:cs="Times New Roman"/>
          <w:b/>
          <w:color w:val="000000" w:themeColor="text1"/>
          <w:spacing w:val="1"/>
          <w:shd w:val="clear" w:color="auto" w:fill="FFFFFF"/>
          <w:lang w:val="kk-KZ"/>
        </w:rPr>
      </w:pPr>
    </w:p>
    <w:p w14:paraId="06703BC4" w14:textId="1D4C9FDC" w:rsidR="00155DDC" w:rsidRPr="00312B12" w:rsidRDefault="00392ED0" w:rsidP="002C60CA">
      <w:pPr>
        <w:spacing w:after="0"/>
        <w:rPr>
          <w:rFonts w:ascii="Times New Roman" w:hAnsi="Times New Roman" w:cs="Times New Roman"/>
          <w:color w:val="000000" w:themeColor="text1"/>
          <w:spacing w:val="1"/>
          <w:sz w:val="28"/>
          <w:szCs w:val="28"/>
          <w:shd w:val="clear" w:color="auto" w:fill="FFFFFF"/>
          <w:lang w:val="kk-KZ"/>
        </w:rPr>
      </w:pPr>
      <w:r w:rsidRPr="00312B12">
        <w:rPr>
          <w:rFonts w:ascii="Times New Roman" w:hAnsi="Times New Roman" w:cs="Times New Roman"/>
          <w:b/>
          <w:color w:val="000000" w:themeColor="text1"/>
          <w:spacing w:val="1"/>
          <w:sz w:val="28"/>
          <w:szCs w:val="28"/>
          <w:shd w:val="clear" w:color="auto" w:fill="FFFFFF"/>
          <w:lang w:val="kk-KZ"/>
        </w:rPr>
        <w:t>Мес</w:t>
      </w:r>
      <w:r w:rsidR="00155DDC" w:rsidRPr="00312B12">
        <w:rPr>
          <w:rFonts w:ascii="Times New Roman" w:hAnsi="Times New Roman" w:cs="Times New Roman"/>
          <w:b/>
          <w:color w:val="000000" w:themeColor="text1"/>
          <w:spacing w:val="1"/>
          <w:sz w:val="28"/>
          <w:szCs w:val="28"/>
          <w:shd w:val="clear" w:color="auto" w:fill="FFFFFF"/>
          <w:lang w:val="kk-KZ"/>
        </w:rPr>
        <w:t xml:space="preserve">то поставки товаров: </w:t>
      </w:r>
      <w:r w:rsidR="007D0F28" w:rsidRPr="00312B12">
        <w:rPr>
          <w:rFonts w:ascii="Times New Roman" w:hAnsi="Times New Roman" w:cs="Times New Roman"/>
          <w:color w:val="000000" w:themeColor="text1"/>
          <w:spacing w:val="1"/>
          <w:sz w:val="28"/>
          <w:szCs w:val="28"/>
          <w:shd w:val="clear" w:color="auto" w:fill="FFFFFF"/>
          <w:lang w:val="kk-KZ"/>
        </w:rPr>
        <w:t>Алматы қ., Құрманғазы көш. 98/71/г</w:t>
      </w:r>
      <w:r w:rsidR="00493E89" w:rsidRPr="00312B12">
        <w:rPr>
          <w:rFonts w:ascii="Times New Roman" w:hAnsi="Times New Roman" w:cs="Times New Roman"/>
          <w:color w:val="000000" w:themeColor="text1"/>
          <w:spacing w:val="1"/>
          <w:sz w:val="28"/>
          <w:szCs w:val="28"/>
          <w:shd w:val="clear" w:color="auto" w:fill="FFFFFF"/>
          <w:lang w:val="kk-KZ"/>
        </w:rPr>
        <w:t>.</w:t>
      </w:r>
      <w:r w:rsidR="007D0F28" w:rsidRPr="00312B12">
        <w:rPr>
          <w:rFonts w:ascii="Times New Roman" w:hAnsi="Times New Roman" w:cs="Times New Roman"/>
          <w:color w:val="000000" w:themeColor="text1"/>
          <w:spacing w:val="1"/>
          <w:sz w:val="28"/>
          <w:szCs w:val="28"/>
          <w:shd w:val="clear" w:color="auto" w:fill="FFFFFF"/>
          <w:lang w:val="kk-KZ"/>
        </w:rPr>
        <w:t xml:space="preserve"> Алматы, ул. Курмангазы 98/71.</w:t>
      </w:r>
    </w:p>
    <w:p w14:paraId="15DFD96B" w14:textId="47A498C4" w:rsidR="00752E05" w:rsidRPr="003878FD" w:rsidRDefault="00752E05" w:rsidP="00155DDC">
      <w:pPr>
        <w:spacing w:after="0"/>
        <w:rPr>
          <w:rFonts w:ascii="Times New Roman" w:hAnsi="Times New Roman" w:cs="Times New Roman"/>
          <w:color w:val="000000" w:themeColor="text1"/>
          <w:spacing w:val="1"/>
          <w:shd w:val="clear" w:color="auto" w:fill="FFFFFF"/>
          <w:lang w:val="kk-KZ"/>
        </w:rPr>
      </w:pPr>
    </w:p>
    <w:p w14:paraId="09D38EB2" w14:textId="7B43370E"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 xml:space="preserve">1. Баға ұсыныстарын ұсынудың соңғы мерзімі аяқталғанға дейін әлеуетті өнім беруші мөрленген бір ғана баға ұсынысын ұсынады. Конвертте денсаулық сақтау саласындағы уәкілетті орган бекіткен нысан бойынша баға ұсынысы, жеке немесе заңды тұлғаның лицензиялау немесе рұқсат беру арқылы рұқсат беру органдары жүзеге асыратын қызметті немесе әрекеттерді (операцияларды) жүзеге асыру құқығын растайтын рұқсат бар. тапсырыс беруші немесе сатып алуды ұйымдастырушы белгілеген мерзімдерде рәсімді, сондай-ақ ұсынылатын тауардың осы Қағидалардың </w:t>
      </w:r>
      <w:r w:rsidR="00ED6F0D" w:rsidRPr="00312B12">
        <w:rPr>
          <w:rFonts w:ascii="Times New Roman" w:hAnsi="Times New Roman" w:cs="Times New Roman"/>
          <w:color w:val="000000" w:themeColor="text1"/>
          <w:spacing w:val="1"/>
          <w:sz w:val="24"/>
          <w:szCs w:val="24"/>
          <w:shd w:val="clear" w:color="auto" w:fill="FFFFFF"/>
          <w:lang w:val="kk-KZ"/>
        </w:rPr>
        <w:t>11 тармағында</w:t>
      </w:r>
      <w:r w:rsidRPr="00312B12">
        <w:rPr>
          <w:rFonts w:ascii="Times New Roman" w:hAnsi="Times New Roman" w:cs="Times New Roman"/>
          <w:color w:val="000000" w:themeColor="text1"/>
          <w:spacing w:val="1"/>
          <w:sz w:val="24"/>
          <w:szCs w:val="24"/>
          <w:shd w:val="clear" w:color="auto" w:fill="FFFFFF"/>
          <w:lang w:val="kk-KZ"/>
        </w:rPr>
        <w:t xml:space="preserve"> белгіленген талаптарға сәйкестігін растайтын құжаттарды, сондай-ақ фармацевтикалық қызметтердің сипаттамасы мен көлемін.</w:t>
      </w:r>
    </w:p>
    <w:p w14:paraId="1415E668"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2. Әлеуетті өнім берушінің баға ұсынысын ұсынуы сұрау салудың және үлгілік сатып алу туралы шарттың немесе бекітілген нысан бойынша фармацевтикалық қызметтер көрсетуге арналған шарттың талаптарын сақтай отырып, оның тауарды жеткізуге немесе фармацевтикалық қызметтер көрсетуге келісімін білдіру нысаны болып табылады. денсаулық сақтау саласындағы уәкілетті органмен.</w:t>
      </w:r>
    </w:p>
    <w:p w14:paraId="2734EFE9"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3. Тапсырыс беруші және (немесе) сатып алуды ұйымдастырушы бұл туралы хабардар ететін ең төмен баға ұсынысын ұсынған әлеуетті өнім беруші жеңімпаз болып табылады.</w:t>
      </w:r>
    </w:p>
    <w:p w14:paraId="34E4861A"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Бірдей баға ұсыныстары берілген жағдайда баға ұсынысын бірінші болып берген әлеуетті өнім беруші жеңімпаз деп танылады.</w:t>
      </w:r>
    </w:p>
    <w:p w14:paraId="3DF95FB9" w14:textId="4F4EC5D9"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 xml:space="preserve">Баға ұсыныстары мен құжаттары осы Қағидалардың </w:t>
      </w:r>
      <w:r w:rsidR="00ED6F0D" w:rsidRPr="00312B12">
        <w:rPr>
          <w:rFonts w:ascii="Times New Roman" w:hAnsi="Times New Roman" w:cs="Times New Roman"/>
          <w:color w:val="000000" w:themeColor="text1"/>
          <w:spacing w:val="1"/>
          <w:sz w:val="24"/>
          <w:szCs w:val="24"/>
          <w:shd w:val="clear" w:color="auto" w:fill="FFFFFF"/>
          <w:lang w:val="kk-KZ"/>
        </w:rPr>
        <w:t>80</w:t>
      </w:r>
      <w:r w:rsidRPr="00312B12">
        <w:rPr>
          <w:rFonts w:ascii="Times New Roman" w:hAnsi="Times New Roman" w:cs="Times New Roman"/>
          <w:color w:val="000000" w:themeColor="text1"/>
          <w:spacing w:val="1"/>
          <w:sz w:val="24"/>
          <w:szCs w:val="24"/>
          <w:shd w:val="clear" w:color="auto" w:fill="FFFFFF"/>
          <w:lang w:val="kk-KZ"/>
        </w:rPr>
        <w:t>-тармағына сәйкес ұсынылған бір әлеуетті өнім беруші баға ұсыныстарын сұрату тәсілімен сатып алуға қатысқан жағдайда, тапсырыс беруші немесе сатып алуды ұйымдастырушы осындай әлеуетті өнім берушіні конкурстың жеңімпазы деп тану туралы шешім қабылдайды. сатып алу.</w:t>
      </w:r>
    </w:p>
    <w:p w14:paraId="22DA129A"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Баға ұсыныстары болмаған жағдайда, баға ұсыныстарын сұрату тәсілімен сатып алу өтпеді деп танылады.</w:t>
      </w:r>
    </w:p>
    <w:p w14:paraId="230861FB" w14:textId="2DD82B76"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 xml:space="preserve">4. Жеңімпаз осы Қағидалардың </w:t>
      </w:r>
      <w:r w:rsidR="00ED6F0D" w:rsidRPr="00312B12">
        <w:rPr>
          <w:rFonts w:ascii="Times New Roman" w:hAnsi="Times New Roman" w:cs="Times New Roman"/>
          <w:color w:val="000000" w:themeColor="text1"/>
          <w:spacing w:val="1"/>
          <w:sz w:val="24"/>
          <w:szCs w:val="24"/>
          <w:shd w:val="clear" w:color="auto" w:fill="FFFFFF"/>
          <w:lang w:val="kk-KZ"/>
        </w:rPr>
        <w:t>80</w:t>
      </w:r>
      <w:r w:rsidRPr="00312B12">
        <w:rPr>
          <w:rFonts w:ascii="Times New Roman" w:hAnsi="Times New Roman" w:cs="Times New Roman"/>
          <w:color w:val="000000" w:themeColor="text1"/>
          <w:spacing w:val="1"/>
          <w:sz w:val="24"/>
          <w:szCs w:val="24"/>
          <w:shd w:val="clear" w:color="auto" w:fill="FFFFFF"/>
          <w:lang w:val="kk-KZ"/>
        </w:rPr>
        <w:t>-тармағына сәйкес тапсырыс берушіге немесе сатып алуды ұйымдастырушыға жеңімпаз деп танылған күннен бастап күнтізбелік он күн ішінде біліктілік талаптарына сәйкестігін растайтын мынадай құжаттарды ұсынады:</w:t>
      </w:r>
    </w:p>
    <w:p w14:paraId="13A3B154"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1) фармацевтикалық қызметке және (немесе) есірткі құралдарының, психотроптық заттардың және прекурсорлардың айналысы саласындағы қызметті жүзеге асыруға тиісті лицензияның көшірмелері, есірткі құралдарының, психотроптық заттар мен прекурсорлардың көтерме және (немесе) бөлшек саудасы бойынша қызметтің басталғаны немесе тоқтатылғаны туралы хабарлама. медициналық мақсаттағы бұйымдар немесе олар туралы мәліметтер мемлекеттік органдардың ақпараттық жүйелерінде расталған «Рұқсаттар және хабарламалар туралы» Заңға сәйкес алынған (жіберілген) электрондық құжат нысанында. Мемлекеттік органдардың ақпараттық жүйелерінде ақпарат болмаған жағдайда әлеуетті өнім беруші фармацевтикалық қызметке және (немесе) есірткі құралдарының, психотроптық заттар мен прекурсорлардың айналысы саласындағы қызметті жүзеге асыруға тиісті лицензияның нотариат куәландырған көшірмесін табыс етеді. «Рұқсаттар және хабарламалар туралы» Заңға сәйкес алынған медициналық мақсаттағы бұйымдарды көтерме және (немесе) бөлшек саудада өткізудің басталуы немесе тоқтатылуы;</w:t>
      </w:r>
    </w:p>
    <w:p w14:paraId="09D6A083"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2) заңды тұлға құрмай кәсіпкерлік қызметті жүзеге асыру құқығын беретін құжаттың көшірмесі (кәсіпкерлік қызметті жүзеге асыратын жеке тұлға үшін);</w:t>
      </w:r>
    </w:p>
    <w:p w14:paraId="09D86F86" w14:textId="53C8F836"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3) заңды тұлғаны мемлекеттік тіркеу (қайта тіркеу) туралы куәлік, жеке куәліктің немесе төлқұжаттың көшірмесі (кәсіпкерлік қызметті жүзеге асыратын жеке тұлға үшін);</w:t>
      </w:r>
    </w:p>
    <w:p w14:paraId="4F3B286B"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lastRenderedPageBreak/>
        <w:t>4) заңды тұлға жарғысының көшірмесі (егер жарғыда құрылтайшылардың, қатысушылардың немесе акционерлердің құрамы көрсетілмесе, онда акционерлер тізілімінен үзінді көшірме немесе құрылтайшылардың, қатысушылардың құрамы туралы үзінді көшірме немесе көшірме); сондай-ақ сатып алу туралы хабарландыру берілген күннен кейін құрылтай шарты туралы);</w:t>
      </w:r>
    </w:p>
    <w:p w14:paraId="2B8A6850"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5) "электрондық үкiмет" веб-порталы немесе "салық төлеушiнiң кеңсесi" веб-қосымшасы арқылы алынған, есепке алуы мемлекеттiк кiрiс органдарында жүргiзiлетiн берешегiнiң жоқ (болуы) туралы мәлiметтер;</w:t>
      </w:r>
    </w:p>
    <w:p w14:paraId="77D09DED"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6) осы әлеуетті өнім беруші Қазақстан Республикасының резиденті болып табылмайтыны туралы Қазақстан Республикасы салық органының анықтамасының түпнұсқасы (егер әлеуетті өнім беруші Қазақстан Республикасының резиденті болып табылмаса және Қазақстан Республикасының салық төлеушісі ретінде тіркелмеген болса). Қазақстан Республикасы). Жеңімпаз біліктілік талаптарына сәйкес келмеген жағдайда баға ұсыныстары әдісімен сатып алу өтпеді деп танылады.</w:t>
      </w:r>
    </w:p>
    <w:p w14:paraId="19477746"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5. Әлеуетті өнім беруші фармацевтикалық қызметтерді сатып алу кезінде ортақ мердігерге осы тармақта көзделген құжаттарды ұсынады.</w:t>
      </w:r>
    </w:p>
    <w:p w14:paraId="65B77ABD"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6. Жеңімпаз біліктілік талаптарына сәйкес келмеген жағдайда баға ұсыныстары тәсілімен сатып алу өтпеді деп танылады.</w:t>
      </w:r>
    </w:p>
    <w:p w14:paraId="6E7DC022" w14:textId="6940D93A" w:rsidR="00752E05" w:rsidRPr="00312B12" w:rsidRDefault="00752E05" w:rsidP="00155DDC">
      <w:pPr>
        <w:spacing w:after="0"/>
        <w:rPr>
          <w:rFonts w:ascii="Times New Roman" w:hAnsi="Times New Roman" w:cs="Times New Roman"/>
          <w:color w:val="000000" w:themeColor="text1"/>
          <w:spacing w:val="1"/>
          <w:sz w:val="24"/>
          <w:szCs w:val="24"/>
          <w:shd w:val="clear" w:color="auto" w:fill="FFFFFF"/>
          <w:lang w:val="kk-KZ"/>
        </w:rPr>
      </w:pPr>
    </w:p>
    <w:p w14:paraId="77DA7017" w14:textId="120B2363" w:rsidR="00752E05" w:rsidRPr="00312B12" w:rsidRDefault="00752E05" w:rsidP="00155DDC">
      <w:pPr>
        <w:spacing w:after="0"/>
        <w:rPr>
          <w:rFonts w:ascii="Times New Roman" w:hAnsi="Times New Roman" w:cs="Times New Roman"/>
          <w:color w:val="000000" w:themeColor="text1"/>
          <w:spacing w:val="1"/>
          <w:sz w:val="24"/>
          <w:szCs w:val="24"/>
          <w:shd w:val="clear" w:color="auto" w:fill="FFFFFF"/>
          <w:lang w:val="kk-KZ"/>
        </w:rPr>
      </w:pPr>
    </w:p>
    <w:p w14:paraId="251F5506" w14:textId="1437BF8C" w:rsidR="009D54F3" w:rsidRPr="00312B12" w:rsidRDefault="00752E05" w:rsidP="00752E05">
      <w:pPr>
        <w:pStyle w:val="ac"/>
        <w:tabs>
          <w:tab w:val="left" w:pos="426"/>
          <w:tab w:val="left" w:pos="1276"/>
        </w:tabs>
        <w:jc w:val="both"/>
        <w:rPr>
          <w:rStyle w:val="s0"/>
          <w:color w:val="auto"/>
          <w:sz w:val="24"/>
          <w:szCs w:val="24"/>
        </w:rPr>
      </w:pPr>
      <w:r w:rsidRPr="00312B12">
        <w:rPr>
          <w:rStyle w:val="s0"/>
          <w:color w:val="auto"/>
          <w:sz w:val="24"/>
          <w:szCs w:val="24"/>
        </w:rPr>
        <w:t xml:space="preserve">1. </w:t>
      </w:r>
      <w:r w:rsidR="009D54F3" w:rsidRPr="00312B12">
        <w:rPr>
          <w:rStyle w:val="s0"/>
          <w:color w:val="auto"/>
          <w:sz w:val="24"/>
          <w:szCs w:val="24"/>
        </w:rPr>
        <w:t>Потенциальный поставщик до истечения окончательного срока представления ценовых предложений представляет только одно ценовое п</w:t>
      </w:r>
      <w:r w:rsidR="00631CB6" w:rsidRPr="00312B12">
        <w:rPr>
          <w:rStyle w:val="s0"/>
          <w:color w:val="auto"/>
          <w:sz w:val="24"/>
          <w:szCs w:val="24"/>
        </w:rPr>
        <w:t>редложение в запечатанном виде.</w:t>
      </w:r>
      <w:r w:rsidR="00631CB6" w:rsidRPr="00312B12">
        <w:rPr>
          <w:rStyle w:val="s0"/>
          <w:color w:val="auto"/>
          <w:sz w:val="24"/>
          <w:szCs w:val="24"/>
          <w:lang w:val="kk-KZ"/>
        </w:rPr>
        <w:t xml:space="preserve"> </w:t>
      </w:r>
      <w:r w:rsidR="009D54F3" w:rsidRPr="00312B12">
        <w:rPr>
          <w:rStyle w:val="s0"/>
          <w:color w:val="auto"/>
          <w:sz w:val="24"/>
          <w:szCs w:val="24"/>
        </w:rPr>
        <w:t>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w:t>
      </w:r>
      <w:bookmarkStart w:id="2" w:name="SUB1005507901_5"/>
      <w:r w:rsidR="00D415EE" w:rsidRPr="00312B12">
        <w:rPr>
          <w:rStyle w:val="s0"/>
          <w:color w:val="auto"/>
          <w:sz w:val="24"/>
          <w:szCs w:val="24"/>
        </w:rPr>
        <w:t xml:space="preserve"> </w:t>
      </w:r>
      <w:bookmarkEnd w:id="2"/>
      <w:r w:rsidR="00ED6F0D" w:rsidRPr="00312B12">
        <w:rPr>
          <w:rFonts w:ascii="Times New Roman" w:hAnsi="Times New Roman" w:cs="Times New Roman"/>
          <w:sz w:val="24"/>
          <w:szCs w:val="24"/>
        </w:rPr>
        <w:t xml:space="preserve">пункта 11 </w:t>
      </w:r>
      <w:r w:rsidR="009D54F3" w:rsidRPr="00312B12">
        <w:rPr>
          <w:rStyle w:val="s0"/>
          <w:color w:val="auto"/>
          <w:sz w:val="24"/>
          <w:szCs w:val="24"/>
        </w:rPr>
        <w:t>настоящих Правил, а также описание и объем фармацевтических услуг.</w:t>
      </w:r>
      <w:bookmarkStart w:id="3" w:name="SUB10700"/>
      <w:bookmarkEnd w:id="3"/>
    </w:p>
    <w:p w14:paraId="3E0D9CAC" w14:textId="2EC96DD4" w:rsidR="009D54F3" w:rsidRPr="00312B12" w:rsidRDefault="00752E05" w:rsidP="00752E05">
      <w:pPr>
        <w:pStyle w:val="ac"/>
        <w:tabs>
          <w:tab w:val="left" w:pos="426"/>
          <w:tab w:val="left" w:pos="1276"/>
        </w:tabs>
        <w:jc w:val="both"/>
        <w:rPr>
          <w:rStyle w:val="s0"/>
          <w:color w:val="auto"/>
          <w:sz w:val="24"/>
          <w:szCs w:val="24"/>
        </w:rPr>
      </w:pPr>
      <w:r w:rsidRPr="00312B12">
        <w:rPr>
          <w:rStyle w:val="s0"/>
          <w:color w:val="auto"/>
          <w:sz w:val="24"/>
          <w:szCs w:val="24"/>
        </w:rPr>
        <w:t xml:space="preserve">2. </w:t>
      </w:r>
      <w:r w:rsidR="009D54F3" w:rsidRPr="00312B12">
        <w:rPr>
          <w:rStyle w:val="s0"/>
          <w:color w:val="auto"/>
          <w:sz w:val="24"/>
          <w:szCs w:val="24"/>
        </w:rPr>
        <w:t xml:space="preserve">Представление потенциальным поставщиком ценового предложения является формой выражения его согласия осуществить поставку товара или оказать фармацевтические услуги с соблюдением условий запроса и типового договора закупа или договора на оказание фармацевтических услуг по </w:t>
      </w:r>
      <w:hyperlink r:id="rId8" w:history="1">
        <w:r w:rsidR="009D54F3" w:rsidRPr="00312B12">
          <w:rPr>
            <w:rStyle w:val="s0"/>
            <w:color w:val="auto"/>
            <w:sz w:val="24"/>
            <w:szCs w:val="24"/>
          </w:rPr>
          <w:t>форме</w:t>
        </w:r>
      </w:hyperlink>
      <w:r w:rsidR="009D54F3" w:rsidRPr="00312B12">
        <w:rPr>
          <w:rStyle w:val="s0"/>
          <w:color w:val="auto"/>
          <w:sz w:val="24"/>
          <w:szCs w:val="24"/>
        </w:rPr>
        <w:t>, утвержденной уполномоченным органом в области здравоохранения.</w:t>
      </w:r>
      <w:bookmarkStart w:id="4" w:name="SUB10800"/>
      <w:bookmarkEnd w:id="4"/>
    </w:p>
    <w:p w14:paraId="2B4055FE" w14:textId="24C7B4E1" w:rsidR="009D54F3" w:rsidRPr="00312B12" w:rsidRDefault="00D01BEB" w:rsidP="00D01BEB">
      <w:pPr>
        <w:pStyle w:val="ac"/>
        <w:tabs>
          <w:tab w:val="left" w:pos="426"/>
          <w:tab w:val="left" w:pos="1276"/>
        </w:tabs>
        <w:jc w:val="both"/>
        <w:rPr>
          <w:rStyle w:val="s0"/>
          <w:color w:val="auto"/>
          <w:sz w:val="24"/>
          <w:szCs w:val="24"/>
        </w:rPr>
      </w:pPr>
      <w:r w:rsidRPr="00312B12">
        <w:rPr>
          <w:rStyle w:val="s0"/>
          <w:color w:val="auto"/>
          <w:sz w:val="24"/>
          <w:szCs w:val="24"/>
        </w:rPr>
        <w:t xml:space="preserve">3. </w:t>
      </w:r>
      <w:r w:rsidR="009D54F3" w:rsidRPr="00312B12">
        <w:rPr>
          <w:rStyle w:val="s0"/>
          <w:color w:val="auto"/>
          <w:sz w:val="24"/>
          <w:szCs w:val="24"/>
        </w:rPr>
        <w:t>Победителем признается потенциальный поставщик, предложивший наименьшее ценовое предложение, которого заказчик и (или) организатор закупа уведомляют об этом.</w:t>
      </w:r>
    </w:p>
    <w:p w14:paraId="5E2FAD24" w14:textId="77777777" w:rsidR="009D54F3" w:rsidRPr="00312B12" w:rsidRDefault="009D54F3" w:rsidP="009D54F3">
      <w:pPr>
        <w:pStyle w:val="ac"/>
        <w:tabs>
          <w:tab w:val="left" w:pos="426"/>
        </w:tabs>
        <w:ind w:firstLine="709"/>
        <w:jc w:val="both"/>
        <w:rPr>
          <w:rStyle w:val="s0"/>
          <w:color w:val="auto"/>
          <w:sz w:val="24"/>
          <w:szCs w:val="24"/>
        </w:rPr>
      </w:pPr>
      <w:r w:rsidRPr="00312B12">
        <w:rPr>
          <w:rStyle w:val="s0"/>
          <w:color w:val="auto"/>
          <w:sz w:val="24"/>
          <w:szCs w:val="24"/>
        </w:rPr>
        <w:t>В случаях представления одинаковых ценовых предложений, победителем признается потенциальный поставщик, первым представивший ценовое предложение.</w:t>
      </w:r>
    </w:p>
    <w:p w14:paraId="66121CEF" w14:textId="240329D8" w:rsidR="009D54F3" w:rsidRPr="00312B12" w:rsidRDefault="009D54F3" w:rsidP="009D54F3">
      <w:pPr>
        <w:pStyle w:val="ac"/>
        <w:tabs>
          <w:tab w:val="left" w:pos="426"/>
        </w:tabs>
        <w:ind w:firstLine="709"/>
        <w:jc w:val="both"/>
        <w:rPr>
          <w:rFonts w:ascii="Times New Roman" w:hAnsi="Times New Roman" w:cs="Times New Roman"/>
          <w:color w:val="auto"/>
          <w:sz w:val="24"/>
          <w:szCs w:val="24"/>
        </w:rPr>
      </w:pPr>
      <w:r w:rsidRPr="00312B12">
        <w:rPr>
          <w:rFonts w:ascii="Times New Roman" w:hAnsi="Times New Roman" w:cs="Times New Roman"/>
          <w:color w:val="auto"/>
          <w:sz w:val="24"/>
          <w:szCs w:val="24"/>
        </w:rPr>
        <w:t xml:space="preserve">В случае, когда в закупе способом запроса ценовых предложений принимает участие один потенциальный поставщик, ценовое предложение и документы которого представлены в соответствии с пунктом </w:t>
      </w:r>
      <w:r w:rsidR="00ED6F0D" w:rsidRPr="00312B12">
        <w:rPr>
          <w:rFonts w:ascii="Times New Roman" w:hAnsi="Times New Roman" w:cs="Times New Roman"/>
          <w:color w:val="auto"/>
          <w:sz w:val="24"/>
          <w:szCs w:val="24"/>
        </w:rPr>
        <w:t>80</w:t>
      </w:r>
      <w:r w:rsidRPr="00312B12">
        <w:rPr>
          <w:rFonts w:ascii="Times New Roman" w:hAnsi="Times New Roman" w:cs="Times New Roman"/>
          <w:color w:val="auto"/>
          <w:sz w:val="24"/>
          <w:szCs w:val="24"/>
        </w:rPr>
        <w:t xml:space="preserve"> настоящих Правил, заказчик или организатор закупа принимает решение о признании такого потенциального поставщика победителем закупа.</w:t>
      </w:r>
    </w:p>
    <w:p w14:paraId="5FECFB60" w14:textId="77777777" w:rsidR="009D54F3" w:rsidRPr="00312B12" w:rsidRDefault="009D54F3" w:rsidP="009D54F3">
      <w:pPr>
        <w:pStyle w:val="ac"/>
        <w:tabs>
          <w:tab w:val="left" w:pos="426"/>
        </w:tabs>
        <w:ind w:firstLine="709"/>
        <w:jc w:val="both"/>
        <w:rPr>
          <w:rStyle w:val="s0"/>
          <w:color w:val="auto"/>
          <w:sz w:val="24"/>
          <w:szCs w:val="24"/>
        </w:rPr>
      </w:pPr>
      <w:r w:rsidRPr="00312B12">
        <w:rPr>
          <w:rStyle w:val="s0"/>
          <w:color w:val="auto"/>
          <w:sz w:val="24"/>
          <w:szCs w:val="24"/>
        </w:rPr>
        <w:t>При отсутствии ценовых предложений, закуп способом запроса ценовых предложений признается несостоявшимся.</w:t>
      </w:r>
    </w:p>
    <w:p w14:paraId="21748A10" w14:textId="7BBF0837" w:rsidR="009D54F3" w:rsidRPr="00312B12" w:rsidRDefault="00D01BEB" w:rsidP="00D01BEB">
      <w:pPr>
        <w:pStyle w:val="ac"/>
        <w:tabs>
          <w:tab w:val="left" w:pos="426"/>
        </w:tabs>
        <w:jc w:val="both"/>
        <w:rPr>
          <w:rFonts w:ascii="Times New Roman" w:hAnsi="Times New Roman" w:cs="Times New Roman"/>
          <w:color w:val="auto"/>
          <w:sz w:val="24"/>
          <w:szCs w:val="24"/>
        </w:rPr>
      </w:pPr>
      <w:r w:rsidRPr="00312B12">
        <w:rPr>
          <w:rStyle w:val="s0"/>
          <w:color w:val="auto"/>
          <w:sz w:val="24"/>
          <w:szCs w:val="24"/>
        </w:rPr>
        <w:t xml:space="preserve">4. </w:t>
      </w:r>
      <w:r w:rsidR="009D54F3" w:rsidRPr="00312B12">
        <w:rPr>
          <w:rStyle w:val="s0"/>
          <w:color w:val="auto"/>
          <w:sz w:val="24"/>
          <w:szCs w:val="24"/>
        </w:rPr>
        <w:t xml:space="preserve">Победитель </w:t>
      </w:r>
      <w:r w:rsidR="009D54F3" w:rsidRPr="00312B12">
        <w:rPr>
          <w:rFonts w:ascii="Times New Roman" w:hAnsi="Times New Roman" w:cs="Times New Roman"/>
          <w:color w:val="auto"/>
          <w:sz w:val="24"/>
          <w:szCs w:val="24"/>
        </w:rPr>
        <w:t xml:space="preserve">в соответствии с пунктом </w:t>
      </w:r>
      <w:r w:rsidR="00ED6F0D" w:rsidRPr="00312B12">
        <w:rPr>
          <w:rFonts w:ascii="Times New Roman" w:hAnsi="Times New Roman" w:cs="Times New Roman"/>
          <w:color w:val="auto"/>
          <w:sz w:val="24"/>
          <w:szCs w:val="24"/>
          <w:lang w:val="kk-KZ"/>
        </w:rPr>
        <w:t xml:space="preserve">80 </w:t>
      </w:r>
      <w:r w:rsidR="009D54F3" w:rsidRPr="00312B12">
        <w:rPr>
          <w:rFonts w:ascii="Times New Roman" w:hAnsi="Times New Roman" w:cs="Times New Roman"/>
          <w:color w:val="auto"/>
          <w:sz w:val="24"/>
          <w:szCs w:val="24"/>
        </w:rPr>
        <w:t>настоящих Правил</w:t>
      </w:r>
      <w:r w:rsidR="009D54F3" w:rsidRPr="00312B12">
        <w:rPr>
          <w:rStyle w:val="s0"/>
          <w:color w:val="auto"/>
          <w:sz w:val="24"/>
          <w:szCs w:val="24"/>
        </w:rPr>
        <w:t xml:space="preserve"> представляет заказчику или организатору закупа в течение десяти календарных дней со дня признания победителем следующие документы, подтверждающие соответствие квалификационным требованиям:</w:t>
      </w:r>
    </w:p>
    <w:p w14:paraId="0EE148C7" w14:textId="77777777" w:rsidR="009D54F3" w:rsidRPr="00312B12" w:rsidRDefault="00B16D3A" w:rsidP="00B16D3A">
      <w:pPr>
        <w:pStyle w:val="ac"/>
        <w:tabs>
          <w:tab w:val="left" w:pos="426"/>
        </w:tabs>
        <w:jc w:val="both"/>
        <w:rPr>
          <w:rStyle w:val="s0"/>
          <w:color w:val="auto"/>
          <w:sz w:val="24"/>
          <w:szCs w:val="24"/>
        </w:rPr>
      </w:pPr>
      <w:r w:rsidRPr="00312B12">
        <w:rPr>
          <w:rStyle w:val="s0"/>
          <w:color w:val="auto"/>
          <w:sz w:val="24"/>
          <w:szCs w:val="24"/>
          <w:lang w:val="kk-KZ"/>
        </w:rPr>
        <w:tab/>
      </w:r>
      <w:r w:rsidR="009D54F3" w:rsidRPr="00312B12">
        <w:rPr>
          <w:rStyle w:val="s0"/>
          <w:color w:val="auto"/>
          <w:sz w:val="24"/>
          <w:szCs w:val="24"/>
        </w:rPr>
        <w:t xml:space="preserve">1) копии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(направленных) в соответствии с Законом "О </w:t>
      </w:r>
      <w:r w:rsidR="009D54F3" w:rsidRPr="00312B12">
        <w:rPr>
          <w:rStyle w:val="s0"/>
          <w:color w:val="auto"/>
          <w:sz w:val="24"/>
          <w:szCs w:val="24"/>
        </w:rPr>
        <w:lastRenderedPageBreak/>
        <w:t>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14:paraId="73B1C046" w14:textId="77777777" w:rsidR="009D54F3" w:rsidRPr="00312B12" w:rsidRDefault="00B16D3A" w:rsidP="00B16D3A">
      <w:pPr>
        <w:pStyle w:val="ac"/>
        <w:tabs>
          <w:tab w:val="left" w:pos="426"/>
        </w:tabs>
        <w:jc w:val="both"/>
        <w:rPr>
          <w:rStyle w:val="s0"/>
          <w:color w:val="auto"/>
          <w:sz w:val="24"/>
          <w:szCs w:val="24"/>
        </w:rPr>
      </w:pPr>
      <w:r w:rsidRPr="00312B12">
        <w:rPr>
          <w:rStyle w:val="s0"/>
          <w:color w:val="auto"/>
          <w:sz w:val="24"/>
          <w:szCs w:val="24"/>
          <w:lang w:val="kk-KZ"/>
        </w:rPr>
        <w:tab/>
      </w:r>
      <w:r w:rsidR="009D54F3" w:rsidRPr="00312B12">
        <w:rPr>
          <w:rStyle w:val="s0"/>
          <w:color w:val="auto"/>
          <w:sz w:val="24"/>
          <w:szCs w:val="24"/>
        </w:rPr>
        <w:t>2) копию документа, предоставляющего право на осуществление предпринимательской деятельности без образования юридического лица (для физического лица, осуществляющего предпринимательскую деятельность);</w:t>
      </w:r>
    </w:p>
    <w:p w14:paraId="052A304C" w14:textId="77777777" w:rsidR="009D54F3" w:rsidRPr="00312B12" w:rsidRDefault="00B16D3A" w:rsidP="00B16D3A">
      <w:pPr>
        <w:pStyle w:val="ac"/>
        <w:tabs>
          <w:tab w:val="left" w:pos="426"/>
        </w:tabs>
        <w:jc w:val="both"/>
        <w:rPr>
          <w:rStyle w:val="s0"/>
          <w:color w:val="auto"/>
          <w:sz w:val="24"/>
          <w:szCs w:val="24"/>
        </w:rPr>
      </w:pPr>
      <w:r w:rsidRPr="00312B12">
        <w:rPr>
          <w:rStyle w:val="s0"/>
          <w:color w:val="auto"/>
          <w:sz w:val="24"/>
          <w:szCs w:val="24"/>
          <w:lang w:val="kk-KZ"/>
        </w:rPr>
        <w:t xml:space="preserve"> </w:t>
      </w:r>
      <w:r w:rsidRPr="00312B12">
        <w:rPr>
          <w:rStyle w:val="s0"/>
          <w:color w:val="auto"/>
          <w:sz w:val="24"/>
          <w:szCs w:val="24"/>
          <w:lang w:val="kk-KZ"/>
        </w:rPr>
        <w:tab/>
      </w:r>
      <w:r w:rsidR="009D54F3" w:rsidRPr="00312B12">
        <w:rPr>
          <w:rStyle w:val="s0"/>
          <w:color w:val="auto"/>
          <w:sz w:val="24"/>
          <w:szCs w:val="24"/>
        </w:rPr>
        <w:t>3) справку о государственной регистрации (перерегистрации) юридического лица, копию удостоверения личности или паспорта (для физического лица, осуществляющего предпринимательскую деятельность);</w:t>
      </w:r>
    </w:p>
    <w:p w14:paraId="3E8B989E" w14:textId="77777777" w:rsidR="009D54F3" w:rsidRPr="00312B12" w:rsidRDefault="00B16D3A" w:rsidP="00B16D3A">
      <w:pPr>
        <w:pStyle w:val="ac"/>
        <w:tabs>
          <w:tab w:val="left" w:pos="426"/>
        </w:tabs>
        <w:jc w:val="both"/>
        <w:rPr>
          <w:rStyle w:val="s0"/>
          <w:color w:val="auto"/>
          <w:sz w:val="24"/>
          <w:szCs w:val="24"/>
        </w:rPr>
      </w:pPr>
      <w:r w:rsidRPr="00312B12">
        <w:rPr>
          <w:rStyle w:val="s0"/>
          <w:color w:val="auto"/>
          <w:sz w:val="24"/>
          <w:szCs w:val="24"/>
          <w:lang w:val="kk-KZ"/>
        </w:rPr>
        <w:tab/>
      </w:r>
      <w:r w:rsidR="009D54F3" w:rsidRPr="00312B12">
        <w:rPr>
          <w:rStyle w:val="s0"/>
          <w:color w:val="auto"/>
          <w:sz w:val="24"/>
          <w:szCs w:val="24"/>
        </w:rPr>
        <w:t>4) копию устава юридического лица (если в уставе не указан состав учредителей, участников или акционеров, то также представляются выписка из реестра держателей акций или выписка о составе учредителей, участников или копия учредительного договора после даты объявления закупа);</w:t>
      </w:r>
    </w:p>
    <w:p w14:paraId="0C6ACA68" w14:textId="77777777" w:rsidR="009D54F3" w:rsidRPr="00312B12" w:rsidRDefault="00B16D3A" w:rsidP="00B16D3A">
      <w:pPr>
        <w:pStyle w:val="ac"/>
        <w:tabs>
          <w:tab w:val="left" w:pos="426"/>
        </w:tabs>
        <w:jc w:val="both"/>
        <w:rPr>
          <w:rStyle w:val="s0"/>
          <w:color w:val="auto"/>
          <w:sz w:val="24"/>
          <w:szCs w:val="24"/>
        </w:rPr>
      </w:pPr>
      <w:r w:rsidRPr="00312B12">
        <w:rPr>
          <w:rStyle w:val="s0"/>
          <w:color w:val="auto"/>
          <w:sz w:val="24"/>
          <w:szCs w:val="24"/>
          <w:lang w:val="kk-KZ"/>
        </w:rPr>
        <w:tab/>
      </w:r>
      <w:r w:rsidR="009D54F3" w:rsidRPr="00312B12">
        <w:rPr>
          <w:rStyle w:val="s0"/>
          <w:color w:val="auto"/>
          <w:sz w:val="24"/>
          <w:szCs w:val="24"/>
        </w:rPr>
        <w:t>5) сведения об отсутствии (наличии) задолженности, учет по которым ведется в органах государственных доходов, полученные посредством веб-портала "электронного правительства" или веб-приложения "кабинет налогоплательщика";</w:t>
      </w:r>
    </w:p>
    <w:p w14:paraId="77E3A58F" w14:textId="77777777" w:rsidR="009D54F3" w:rsidRPr="00312B12" w:rsidRDefault="00B16D3A" w:rsidP="00B16D3A">
      <w:pPr>
        <w:pStyle w:val="ac"/>
        <w:tabs>
          <w:tab w:val="left" w:pos="426"/>
        </w:tabs>
        <w:jc w:val="both"/>
        <w:rPr>
          <w:rStyle w:val="s0"/>
          <w:color w:val="auto"/>
          <w:sz w:val="24"/>
          <w:szCs w:val="24"/>
        </w:rPr>
      </w:pPr>
      <w:r w:rsidRPr="00312B12">
        <w:rPr>
          <w:rStyle w:val="s0"/>
          <w:color w:val="auto"/>
          <w:sz w:val="24"/>
          <w:szCs w:val="24"/>
          <w:lang w:val="kk-KZ"/>
        </w:rPr>
        <w:tab/>
      </w:r>
      <w:r w:rsidR="009D54F3" w:rsidRPr="00312B12">
        <w:rPr>
          <w:rStyle w:val="s0"/>
          <w:color w:val="auto"/>
          <w:sz w:val="24"/>
          <w:szCs w:val="24"/>
        </w:rPr>
        <w:t>6) оригинал справки налогового органа Республики Казахстан о том, что данный потенциальный поставщик не является резидентом Республики Казахстан (если потенциальный поставщик не является резидентом Республики Казахстан и не зарегистрирован в качестве налогоплательщика Республики Казахстан). В</w:t>
      </w:r>
      <w:r w:rsidR="009D54F3" w:rsidRPr="00312B12">
        <w:rPr>
          <w:rStyle w:val="s0"/>
          <w:color w:val="FFFFFF" w:themeColor="background1"/>
          <w:sz w:val="24"/>
          <w:szCs w:val="24"/>
        </w:rPr>
        <w:t>2</w:t>
      </w:r>
      <w:r w:rsidR="009D54F3" w:rsidRPr="00312B12">
        <w:rPr>
          <w:rStyle w:val="s0"/>
          <w:color w:val="auto"/>
          <w:sz w:val="24"/>
          <w:szCs w:val="24"/>
        </w:rPr>
        <w:t>случае несоответствия победителя квалификационным требованиям, закуп способом ценовых предложений признается несостоявшимся.</w:t>
      </w:r>
    </w:p>
    <w:p w14:paraId="73535E79" w14:textId="77777777" w:rsidR="009D54F3" w:rsidRPr="00312B12" w:rsidRDefault="009D54F3" w:rsidP="009D54F3">
      <w:pPr>
        <w:pStyle w:val="ac"/>
        <w:tabs>
          <w:tab w:val="left" w:pos="426"/>
        </w:tabs>
        <w:ind w:firstLine="709"/>
        <w:jc w:val="both"/>
        <w:rPr>
          <w:rFonts w:ascii="Times New Roman" w:hAnsi="Times New Roman" w:cs="Times New Roman"/>
          <w:color w:val="auto"/>
          <w:sz w:val="24"/>
          <w:szCs w:val="24"/>
        </w:rPr>
      </w:pPr>
      <w:r w:rsidRPr="00312B12">
        <w:rPr>
          <w:rFonts w:ascii="Times New Roman" w:hAnsi="Times New Roman" w:cs="Times New Roman"/>
          <w:color w:val="auto"/>
          <w:sz w:val="24"/>
          <w:szCs w:val="24"/>
        </w:rPr>
        <w:t>5. При закупе фармацевтических услуг потенциальный поставщик представляет на соисполнителя документы, предусмотренные настоящим пунктом.</w:t>
      </w:r>
    </w:p>
    <w:p w14:paraId="605C4E27" w14:textId="0F4DEFBA" w:rsidR="00B46A2B" w:rsidRPr="00312B12" w:rsidRDefault="009D54F3" w:rsidP="00B16D3A">
      <w:pPr>
        <w:ind w:firstLine="708"/>
        <w:jc w:val="both"/>
        <w:rPr>
          <w:rFonts w:ascii="Times New Roman" w:hAnsi="Times New Roman" w:cs="Times New Roman"/>
          <w:sz w:val="24"/>
          <w:szCs w:val="24"/>
        </w:rPr>
      </w:pPr>
      <w:r w:rsidRPr="00312B12">
        <w:rPr>
          <w:rFonts w:ascii="Times New Roman" w:hAnsi="Times New Roman" w:cs="Times New Roman"/>
          <w:sz w:val="24"/>
          <w:szCs w:val="24"/>
        </w:rPr>
        <w:t>6. В случае несоответствия победителя квалификационным требованиям, закуп способом ценовых предложений признается несостоявшимся.</w:t>
      </w:r>
    </w:p>
    <w:p w14:paraId="374668D9" w14:textId="77777777" w:rsidR="00A451D1" w:rsidRPr="003878FD" w:rsidRDefault="00A451D1" w:rsidP="00B16D3A">
      <w:pPr>
        <w:ind w:firstLine="708"/>
        <w:jc w:val="both"/>
        <w:rPr>
          <w:rFonts w:ascii="Times New Roman" w:hAnsi="Times New Roman" w:cs="Times New Roman"/>
          <w:lang w:val="kk-KZ"/>
        </w:rPr>
      </w:pPr>
    </w:p>
    <w:sectPr w:rsidR="00A451D1" w:rsidRPr="003878FD" w:rsidSect="00867791">
      <w:pgSz w:w="16838" w:h="11906" w:orient="landscape"/>
      <w:pgMar w:top="566" w:right="1134" w:bottom="1276" w:left="709"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2516B7" w14:textId="77777777" w:rsidR="00D13EAF" w:rsidRDefault="00D13EAF" w:rsidP="0082634C">
      <w:pPr>
        <w:spacing w:after="0" w:line="240" w:lineRule="auto"/>
      </w:pPr>
      <w:r>
        <w:separator/>
      </w:r>
    </w:p>
  </w:endnote>
  <w:endnote w:type="continuationSeparator" w:id="0">
    <w:p w14:paraId="5342571B" w14:textId="77777777" w:rsidR="00D13EAF" w:rsidRDefault="00D13EAF" w:rsidP="0082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663628" w14:textId="77777777" w:rsidR="00D13EAF" w:rsidRDefault="00D13EAF" w:rsidP="0082634C">
      <w:pPr>
        <w:spacing w:after="0" w:line="240" w:lineRule="auto"/>
      </w:pPr>
      <w:r>
        <w:separator/>
      </w:r>
    </w:p>
  </w:footnote>
  <w:footnote w:type="continuationSeparator" w:id="0">
    <w:p w14:paraId="626C51E0" w14:textId="77777777" w:rsidR="00D13EAF" w:rsidRDefault="00D13EAF" w:rsidP="008263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D5E6D"/>
    <w:multiLevelType w:val="hybridMultilevel"/>
    <w:tmpl w:val="FA9A87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F5CD7"/>
    <w:multiLevelType w:val="hybridMultilevel"/>
    <w:tmpl w:val="8410D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923016"/>
    <w:multiLevelType w:val="multilevel"/>
    <w:tmpl w:val="F39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C1AF0"/>
    <w:multiLevelType w:val="hybridMultilevel"/>
    <w:tmpl w:val="4F10AE1E"/>
    <w:lvl w:ilvl="0" w:tplc="EADA65DA">
      <w:start w:val="1"/>
      <w:numFmt w:val="decimal"/>
      <w:lvlText w:val="%1)"/>
      <w:lvlJc w:val="left"/>
      <w:pPr>
        <w:ind w:left="1069" w:hanging="360"/>
      </w:pPr>
      <w:rPr>
        <w:rFonts w:hint="default"/>
      </w:rPr>
    </w:lvl>
    <w:lvl w:ilvl="1" w:tplc="222079F0">
      <w:start w:val="1"/>
      <w:numFmt w:val="decimal"/>
      <w:lvlText w:val="%2."/>
      <w:lvlJc w:val="left"/>
      <w:pPr>
        <w:ind w:left="2464" w:hanging="10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7850A4A"/>
    <w:multiLevelType w:val="hybridMultilevel"/>
    <w:tmpl w:val="24727F1A"/>
    <w:lvl w:ilvl="0" w:tplc="D4FC5B0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AC33ECF"/>
    <w:multiLevelType w:val="hybridMultilevel"/>
    <w:tmpl w:val="29949A68"/>
    <w:lvl w:ilvl="0" w:tplc="8A6E2E06">
      <w:start w:val="10"/>
      <w:numFmt w:val="bullet"/>
      <w:lvlText w:val="-"/>
      <w:lvlJc w:val="left"/>
      <w:pPr>
        <w:ind w:left="720" w:hanging="360"/>
      </w:pPr>
      <w:rPr>
        <w:rFonts w:ascii="Times New Roman" w:eastAsiaTheme="minorHAnsi"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90C3BB1"/>
    <w:multiLevelType w:val="multilevel"/>
    <w:tmpl w:val="7CB4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B145DD"/>
    <w:multiLevelType w:val="hybridMultilevel"/>
    <w:tmpl w:val="71FAECC4"/>
    <w:lvl w:ilvl="0" w:tplc="D1DA3A58">
      <w:start w:val="1"/>
      <w:numFmt w:val="decimal"/>
      <w:lvlText w:val="%1."/>
      <w:lvlJc w:val="left"/>
      <w:pPr>
        <w:ind w:left="928" w:hanging="360"/>
      </w:pPr>
      <w:rPr>
        <w:rFonts w:ascii="Times New Roman" w:eastAsia="Calibri" w:hAnsi="Times New Roman" w:cs="Times New Roman"/>
        <w:b w:val="0"/>
        <w:strike w:val="0"/>
      </w:rPr>
    </w:lvl>
    <w:lvl w:ilvl="1" w:tplc="98AEB816">
      <w:start w:val="1"/>
      <w:numFmt w:val="decimal"/>
      <w:lvlText w:val="%2)"/>
      <w:lvlJc w:val="left"/>
      <w:pPr>
        <w:ind w:left="1803" w:hanging="810"/>
      </w:pPr>
      <w:rPr>
        <w:rFonts w:hint="default"/>
        <w:b w:val="0"/>
        <w:strike w:val="0"/>
        <w:sz w:val="28"/>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FAD4412"/>
    <w:multiLevelType w:val="hybridMultilevel"/>
    <w:tmpl w:val="B822889C"/>
    <w:lvl w:ilvl="0" w:tplc="EADA6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7F2745"/>
    <w:multiLevelType w:val="hybridMultilevel"/>
    <w:tmpl w:val="685E774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F5E4A02"/>
    <w:multiLevelType w:val="multilevel"/>
    <w:tmpl w:val="C4AE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8"/>
  </w:num>
  <w:num w:numId="4">
    <w:abstractNumId w:val="3"/>
  </w:num>
  <w:num w:numId="5">
    <w:abstractNumId w:val="5"/>
  </w:num>
  <w:num w:numId="6">
    <w:abstractNumId w:val="7"/>
  </w:num>
  <w:num w:numId="7">
    <w:abstractNumId w:val="1"/>
  </w:num>
  <w:num w:numId="8">
    <w:abstractNumId w:val="0"/>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764"/>
    <w:rsid w:val="000014C2"/>
    <w:rsid w:val="000015C3"/>
    <w:rsid w:val="00002B17"/>
    <w:rsid w:val="00002B51"/>
    <w:rsid w:val="0000360F"/>
    <w:rsid w:val="00004818"/>
    <w:rsid w:val="0000528A"/>
    <w:rsid w:val="0000628C"/>
    <w:rsid w:val="000069D4"/>
    <w:rsid w:val="00006AA4"/>
    <w:rsid w:val="00010A48"/>
    <w:rsid w:val="00011206"/>
    <w:rsid w:val="000126C9"/>
    <w:rsid w:val="00014621"/>
    <w:rsid w:val="00015191"/>
    <w:rsid w:val="00017486"/>
    <w:rsid w:val="00022148"/>
    <w:rsid w:val="000232C7"/>
    <w:rsid w:val="00025A21"/>
    <w:rsid w:val="000269B8"/>
    <w:rsid w:val="000314F4"/>
    <w:rsid w:val="00031AF4"/>
    <w:rsid w:val="000321D3"/>
    <w:rsid w:val="000324BA"/>
    <w:rsid w:val="000349C7"/>
    <w:rsid w:val="0003560B"/>
    <w:rsid w:val="00037326"/>
    <w:rsid w:val="000403B4"/>
    <w:rsid w:val="0004133F"/>
    <w:rsid w:val="0004229B"/>
    <w:rsid w:val="000437D1"/>
    <w:rsid w:val="00044963"/>
    <w:rsid w:val="000450CB"/>
    <w:rsid w:val="00045681"/>
    <w:rsid w:val="00046305"/>
    <w:rsid w:val="00053CF9"/>
    <w:rsid w:val="00057F11"/>
    <w:rsid w:val="00060276"/>
    <w:rsid w:val="00062A63"/>
    <w:rsid w:val="000635CC"/>
    <w:rsid w:val="0006415E"/>
    <w:rsid w:val="0007163E"/>
    <w:rsid w:val="0007221D"/>
    <w:rsid w:val="00076867"/>
    <w:rsid w:val="00083DE0"/>
    <w:rsid w:val="00086FD6"/>
    <w:rsid w:val="00087B1E"/>
    <w:rsid w:val="00091DD6"/>
    <w:rsid w:val="0009420B"/>
    <w:rsid w:val="000942D8"/>
    <w:rsid w:val="000946B4"/>
    <w:rsid w:val="0009506A"/>
    <w:rsid w:val="000A12CA"/>
    <w:rsid w:val="000A1F15"/>
    <w:rsid w:val="000A4725"/>
    <w:rsid w:val="000A4A26"/>
    <w:rsid w:val="000A4C38"/>
    <w:rsid w:val="000B1748"/>
    <w:rsid w:val="000B4A42"/>
    <w:rsid w:val="000B6857"/>
    <w:rsid w:val="000C0AAA"/>
    <w:rsid w:val="000C5235"/>
    <w:rsid w:val="000C7738"/>
    <w:rsid w:val="000C7BDF"/>
    <w:rsid w:val="000D3349"/>
    <w:rsid w:val="000D7628"/>
    <w:rsid w:val="000E2B69"/>
    <w:rsid w:val="000E3759"/>
    <w:rsid w:val="000E3ABD"/>
    <w:rsid w:val="000E5AD4"/>
    <w:rsid w:val="000E5E0D"/>
    <w:rsid w:val="000F12ED"/>
    <w:rsid w:val="000F4D54"/>
    <w:rsid w:val="000F6FB9"/>
    <w:rsid w:val="000F7436"/>
    <w:rsid w:val="000F7F8D"/>
    <w:rsid w:val="001000D8"/>
    <w:rsid w:val="00115A41"/>
    <w:rsid w:val="00117B45"/>
    <w:rsid w:val="00120CD7"/>
    <w:rsid w:val="00123005"/>
    <w:rsid w:val="00124B48"/>
    <w:rsid w:val="0012561A"/>
    <w:rsid w:val="00125C20"/>
    <w:rsid w:val="00127136"/>
    <w:rsid w:val="001305FF"/>
    <w:rsid w:val="00131A76"/>
    <w:rsid w:val="00134A45"/>
    <w:rsid w:val="001373FC"/>
    <w:rsid w:val="001376F5"/>
    <w:rsid w:val="001403FB"/>
    <w:rsid w:val="001411FA"/>
    <w:rsid w:val="00141566"/>
    <w:rsid w:val="0014491D"/>
    <w:rsid w:val="00144A44"/>
    <w:rsid w:val="0015094C"/>
    <w:rsid w:val="00150FF8"/>
    <w:rsid w:val="001526D5"/>
    <w:rsid w:val="0015325D"/>
    <w:rsid w:val="00153899"/>
    <w:rsid w:val="001544CB"/>
    <w:rsid w:val="00155709"/>
    <w:rsid w:val="00155DDC"/>
    <w:rsid w:val="0015692C"/>
    <w:rsid w:val="00156C11"/>
    <w:rsid w:val="00165AC9"/>
    <w:rsid w:val="00166E0D"/>
    <w:rsid w:val="001675F2"/>
    <w:rsid w:val="00167889"/>
    <w:rsid w:val="00171339"/>
    <w:rsid w:val="00175E72"/>
    <w:rsid w:val="001764AA"/>
    <w:rsid w:val="001848AD"/>
    <w:rsid w:val="00192433"/>
    <w:rsid w:val="00192779"/>
    <w:rsid w:val="00194B06"/>
    <w:rsid w:val="00194BC2"/>
    <w:rsid w:val="001958BD"/>
    <w:rsid w:val="00195CBC"/>
    <w:rsid w:val="00196153"/>
    <w:rsid w:val="001974A2"/>
    <w:rsid w:val="001A2857"/>
    <w:rsid w:val="001A2D1C"/>
    <w:rsid w:val="001B045B"/>
    <w:rsid w:val="001B2BE0"/>
    <w:rsid w:val="001B5CFB"/>
    <w:rsid w:val="001C4FEE"/>
    <w:rsid w:val="001D1400"/>
    <w:rsid w:val="001D28C6"/>
    <w:rsid w:val="001D39B5"/>
    <w:rsid w:val="001D6405"/>
    <w:rsid w:val="001E338D"/>
    <w:rsid w:val="001E6CA1"/>
    <w:rsid w:val="001F0059"/>
    <w:rsid w:val="001F2474"/>
    <w:rsid w:val="001F35AD"/>
    <w:rsid w:val="001F5E60"/>
    <w:rsid w:val="002023C0"/>
    <w:rsid w:val="00203370"/>
    <w:rsid w:val="00206340"/>
    <w:rsid w:val="0020756B"/>
    <w:rsid w:val="002076E8"/>
    <w:rsid w:val="0021059A"/>
    <w:rsid w:val="00213D66"/>
    <w:rsid w:val="00214A78"/>
    <w:rsid w:val="00214C5F"/>
    <w:rsid w:val="002177BF"/>
    <w:rsid w:val="002258D0"/>
    <w:rsid w:val="002268AC"/>
    <w:rsid w:val="002336F7"/>
    <w:rsid w:val="00236F04"/>
    <w:rsid w:val="00237881"/>
    <w:rsid w:val="00237D8F"/>
    <w:rsid w:val="002429E2"/>
    <w:rsid w:val="00247D84"/>
    <w:rsid w:val="00253967"/>
    <w:rsid w:val="00256C54"/>
    <w:rsid w:val="00256DBD"/>
    <w:rsid w:val="002612A6"/>
    <w:rsid w:val="0026163F"/>
    <w:rsid w:val="002619C2"/>
    <w:rsid w:val="002661C2"/>
    <w:rsid w:val="00267A5F"/>
    <w:rsid w:val="00272921"/>
    <w:rsid w:val="0027542F"/>
    <w:rsid w:val="0027546F"/>
    <w:rsid w:val="002802CA"/>
    <w:rsid w:val="0028707A"/>
    <w:rsid w:val="00287BE5"/>
    <w:rsid w:val="00287EAD"/>
    <w:rsid w:val="002912D0"/>
    <w:rsid w:val="00292929"/>
    <w:rsid w:val="002939D3"/>
    <w:rsid w:val="0029673C"/>
    <w:rsid w:val="00297A24"/>
    <w:rsid w:val="002A296F"/>
    <w:rsid w:val="002A47C0"/>
    <w:rsid w:val="002A6BCD"/>
    <w:rsid w:val="002B3A04"/>
    <w:rsid w:val="002B5FDD"/>
    <w:rsid w:val="002C34EA"/>
    <w:rsid w:val="002C3F38"/>
    <w:rsid w:val="002C50D6"/>
    <w:rsid w:val="002C60CA"/>
    <w:rsid w:val="002C6BF5"/>
    <w:rsid w:val="002C70C1"/>
    <w:rsid w:val="002D432B"/>
    <w:rsid w:val="002D6A6F"/>
    <w:rsid w:val="002D76E0"/>
    <w:rsid w:val="002D7DCB"/>
    <w:rsid w:val="002E21B6"/>
    <w:rsid w:val="002E3B1C"/>
    <w:rsid w:val="002E52BE"/>
    <w:rsid w:val="002E5EBF"/>
    <w:rsid w:val="002E62CF"/>
    <w:rsid w:val="002F2417"/>
    <w:rsid w:val="002F5635"/>
    <w:rsid w:val="002F7A63"/>
    <w:rsid w:val="00301C32"/>
    <w:rsid w:val="00303990"/>
    <w:rsid w:val="003046FE"/>
    <w:rsid w:val="003065BC"/>
    <w:rsid w:val="00312B12"/>
    <w:rsid w:val="003134D8"/>
    <w:rsid w:val="00315BF0"/>
    <w:rsid w:val="00316FA8"/>
    <w:rsid w:val="0032134B"/>
    <w:rsid w:val="00323A47"/>
    <w:rsid w:val="00325B45"/>
    <w:rsid w:val="00325C9F"/>
    <w:rsid w:val="00327F1D"/>
    <w:rsid w:val="00330EA3"/>
    <w:rsid w:val="003362EB"/>
    <w:rsid w:val="003374FB"/>
    <w:rsid w:val="00340851"/>
    <w:rsid w:val="00340D65"/>
    <w:rsid w:val="00342DFC"/>
    <w:rsid w:val="00344FBE"/>
    <w:rsid w:val="0034545A"/>
    <w:rsid w:val="00345958"/>
    <w:rsid w:val="00346AE2"/>
    <w:rsid w:val="00346E88"/>
    <w:rsid w:val="00350701"/>
    <w:rsid w:val="00356935"/>
    <w:rsid w:val="00357641"/>
    <w:rsid w:val="0036074F"/>
    <w:rsid w:val="00360C53"/>
    <w:rsid w:val="003659CE"/>
    <w:rsid w:val="0037008D"/>
    <w:rsid w:val="00370270"/>
    <w:rsid w:val="003743A7"/>
    <w:rsid w:val="00375CCF"/>
    <w:rsid w:val="00380910"/>
    <w:rsid w:val="00380B93"/>
    <w:rsid w:val="00384A9E"/>
    <w:rsid w:val="003878FD"/>
    <w:rsid w:val="00392ED0"/>
    <w:rsid w:val="003932F7"/>
    <w:rsid w:val="00394988"/>
    <w:rsid w:val="003956E5"/>
    <w:rsid w:val="0039659A"/>
    <w:rsid w:val="003A35E2"/>
    <w:rsid w:val="003A5966"/>
    <w:rsid w:val="003A67B4"/>
    <w:rsid w:val="003B183E"/>
    <w:rsid w:val="003B1D79"/>
    <w:rsid w:val="003B51E8"/>
    <w:rsid w:val="003B690A"/>
    <w:rsid w:val="003C026F"/>
    <w:rsid w:val="003C0F6B"/>
    <w:rsid w:val="003C142A"/>
    <w:rsid w:val="003E128E"/>
    <w:rsid w:val="003E1E9B"/>
    <w:rsid w:val="003F1480"/>
    <w:rsid w:val="003F4418"/>
    <w:rsid w:val="003F47A1"/>
    <w:rsid w:val="003F68E3"/>
    <w:rsid w:val="003F72A5"/>
    <w:rsid w:val="004018DF"/>
    <w:rsid w:val="00401E21"/>
    <w:rsid w:val="00402D01"/>
    <w:rsid w:val="00403B39"/>
    <w:rsid w:val="0040589D"/>
    <w:rsid w:val="00405ECA"/>
    <w:rsid w:val="00407FA3"/>
    <w:rsid w:val="0041099D"/>
    <w:rsid w:val="00412990"/>
    <w:rsid w:val="00412C25"/>
    <w:rsid w:val="00413290"/>
    <w:rsid w:val="004170E1"/>
    <w:rsid w:val="00420218"/>
    <w:rsid w:val="00422C88"/>
    <w:rsid w:val="00424E72"/>
    <w:rsid w:val="0042704D"/>
    <w:rsid w:val="0042737E"/>
    <w:rsid w:val="004312E8"/>
    <w:rsid w:val="00431B8C"/>
    <w:rsid w:val="00433F7F"/>
    <w:rsid w:val="00434318"/>
    <w:rsid w:val="004362FC"/>
    <w:rsid w:val="00441A2D"/>
    <w:rsid w:val="004426CD"/>
    <w:rsid w:val="00442C52"/>
    <w:rsid w:val="00443182"/>
    <w:rsid w:val="00447664"/>
    <w:rsid w:val="0045073F"/>
    <w:rsid w:val="0045239C"/>
    <w:rsid w:val="00453745"/>
    <w:rsid w:val="0045420C"/>
    <w:rsid w:val="004561E4"/>
    <w:rsid w:val="00456460"/>
    <w:rsid w:val="00456D83"/>
    <w:rsid w:val="00457F5A"/>
    <w:rsid w:val="00460793"/>
    <w:rsid w:val="00461188"/>
    <w:rsid w:val="00462781"/>
    <w:rsid w:val="0046299E"/>
    <w:rsid w:val="00463CAB"/>
    <w:rsid w:val="0046419E"/>
    <w:rsid w:val="00464AF3"/>
    <w:rsid w:val="004664B1"/>
    <w:rsid w:val="004665AD"/>
    <w:rsid w:val="0046776F"/>
    <w:rsid w:val="00470EB3"/>
    <w:rsid w:val="00472911"/>
    <w:rsid w:val="0047391B"/>
    <w:rsid w:val="00476A62"/>
    <w:rsid w:val="00481F98"/>
    <w:rsid w:val="00483B55"/>
    <w:rsid w:val="00484178"/>
    <w:rsid w:val="00484E04"/>
    <w:rsid w:val="004850C3"/>
    <w:rsid w:val="00485D8A"/>
    <w:rsid w:val="00486B93"/>
    <w:rsid w:val="00486BCD"/>
    <w:rsid w:val="00487538"/>
    <w:rsid w:val="004878BF"/>
    <w:rsid w:val="00490B7C"/>
    <w:rsid w:val="004929A8"/>
    <w:rsid w:val="00493637"/>
    <w:rsid w:val="00493E89"/>
    <w:rsid w:val="00494DA2"/>
    <w:rsid w:val="004A1E54"/>
    <w:rsid w:val="004A5B51"/>
    <w:rsid w:val="004B2401"/>
    <w:rsid w:val="004B3E14"/>
    <w:rsid w:val="004C0E2A"/>
    <w:rsid w:val="004C17B5"/>
    <w:rsid w:val="004C185B"/>
    <w:rsid w:val="004C3ED8"/>
    <w:rsid w:val="004C48BF"/>
    <w:rsid w:val="004C4CD6"/>
    <w:rsid w:val="004C4F50"/>
    <w:rsid w:val="004D3CD4"/>
    <w:rsid w:val="004E3657"/>
    <w:rsid w:val="004E55E4"/>
    <w:rsid w:val="004F2DFE"/>
    <w:rsid w:val="004F66DE"/>
    <w:rsid w:val="004F7588"/>
    <w:rsid w:val="004F7BCB"/>
    <w:rsid w:val="00500CE6"/>
    <w:rsid w:val="005014C9"/>
    <w:rsid w:val="00502A16"/>
    <w:rsid w:val="00505EE7"/>
    <w:rsid w:val="00505F89"/>
    <w:rsid w:val="00512738"/>
    <w:rsid w:val="00514FD5"/>
    <w:rsid w:val="005154D6"/>
    <w:rsid w:val="005164C5"/>
    <w:rsid w:val="00526B6B"/>
    <w:rsid w:val="00530495"/>
    <w:rsid w:val="00532009"/>
    <w:rsid w:val="00532064"/>
    <w:rsid w:val="00533532"/>
    <w:rsid w:val="00533917"/>
    <w:rsid w:val="005370E4"/>
    <w:rsid w:val="0054171B"/>
    <w:rsid w:val="00541BDD"/>
    <w:rsid w:val="00547F05"/>
    <w:rsid w:val="00551A27"/>
    <w:rsid w:val="00552AC1"/>
    <w:rsid w:val="00552F86"/>
    <w:rsid w:val="0055565A"/>
    <w:rsid w:val="00557300"/>
    <w:rsid w:val="00561BE6"/>
    <w:rsid w:val="00563187"/>
    <w:rsid w:val="005631DD"/>
    <w:rsid w:val="00565C33"/>
    <w:rsid w:val="00572E87"/>
    <w:rsid w:val="00575A86"/>
    <w:rsid w:val="005820AB"/>
    <w:rsid w:val="005820F6"/>
    <w:rsid w:val="00584DCA"/>
    <w:rsid w:val="00585C9B"/>
    <w:rsid w:val="00585F37"/>
    <w:rsid w:val="0059007B"/>
    <w:rsid w:val="0059049B"/>
    <w:rsid w:val="005915F5"/>
    <w:rsid w:val="00591BDB"/>
    <w:rsid w:val="005959F5"/>
    <w:rsid w:val="005963E3"/>
    <w:rsid w:val="0059719D"/>
    <w:rsid w:val="005A0F61"/>
    <w:rsid w:val="005A16B2"/>
    <w:rsid w:val="005A3B5F"/>
    <w:rsid w:val="005A4CFA"/>
    <w:rsid w:val="005A4F81"/>
    <w:rsid w:val="005A6D8B"/>
    <w:rsid w:val="005B263D"/>
    <w:rsid w:val="005B2E1E"/>
    <w:rsid w:val="005B422D"/>
    <w:rsid w:val="005B59CB"/>
    <w:rsid w:val="005B5A3F"/>
    <w:rsid w:val="005B5C0A"/>
    <w:rsid w:val="005C0439"/>
    <w:rsid w:val="005C1080"/>
    <w:rsid w:val="005C19C9"/>
    <w:rsid w:val="005C1C54"/>
    <w:rsid w:val="005C4664"/>
    <w:rsid w:val="005C4BC1"/>
    <w:rsid w:val="005C5362"/>
    <w:rsid w:val="005C5727"/>
    <w:rsid w:val="005D1631"/>
    <w:rsid w:val="005D6050"/>
    <w:rsid w:val="005D7145"/>
    <w:rsid w:val="005E0544"/>
    <w:rsid w:val="005E3EF9"/>
    <w:rsid w:val="005F11DF"/>
    <w:rsid w:val="005F1F73"/>
    <w:rsid w:val="005F27EB"/>
    <w:rsid w:val="005F33CE"/>
    <w:rsid w:val="005F7042"/>
    <w:rsid w:val="005F77B1"/>
    <w:rsid w:val="00601276"/>
    <w:rsid w:val="00603243"/>
    <w:rsid w:val="006067C9"/>
    <w:rsid w:val="00611764"/>
    <w:rsid w:val="0061304D"/>
    <w:rsid w:val="00613751"/>
    <w:rsid w:val="00615A2E"/>
    <w:rsid w:val="006179F4"/>
    <w:rsid w:val="0062370E"/>
    <w:rsid w:val="00623A9B"/>
    <w:rsid w:val="0062474B"/>
    <w:rsid w:val="00625E45"/>
    <w:rsid w:val="00626A5A"/>
    <w:rsid w:val="00626B7D"/>
    <w:rsid w:val="00631CB6"/>
    <w:rsid w:val="00632132"/>
    <w:rsid w:val="00634C4F"/>
    <w:rsid w:val="00635E05"/>
    <w:rsid w:val="00635FFF"/>
    <w:rsid w:val="00636933"/>
    <w:rsid w:val="00643835"/>
    <w:rsid w:val="00644722"/>
    <w:rsid w:val="00645696"/>
    <w:rsid w:val="0064640B"/>
    <w:rsid w:val="00647DCC"/>
    <w:rsid w:val="00653973"/>
    <w:rsid w:val="00654716"/>
    <w:rsid w:val="006549D4"/>
    <w:rsid w:val="00655385"/>
    <w:rsid w:val="00655B7A"/>
    <w:rsid w:val="00656C71"/>
    <w:rsid w:val="0065733C"/>
    <w:rsid w:val="006600DF"/>
    <w:rsid w:val="00662D6A"/>
    <w:rsid w:val="00664751"/>
    <w:rsid w:val="006663B9"/>
    <w:rsid w:val="00666768"/>
    <w:rsid w:val="0066708B"/>
    <w:rsid w:val="0066768B"/>
    <w:rsid w:val="006733F5"/>
    <w:rsid w:val="00673940"/>
    <w:rsid w:val="00674D5B"/>
    <w:rsid w:val="00680313"/>
    <w:rsid w:val="00685322"/>
    <w:rsid w:val="00690618"/>
    <w:rsid w:val="00690C20"/>
    <w:rsid w:val="00691770"/>
    <w:rsid w:val="00692937"/>
    <w:rsid w:val="00693886"/>
    <w:rsid w:val="00694655"/>
    <w:rsid w:val="006973D4"/>
    <w:rsid w:val="00697AAA"/>
    <w:rsid w:val="006A05BE"/>
    <w:rsid w:val="006A0B01"/>
    <w:rsid w:val="006A738B"/>
    <w:rsid w:val="006B1331"/>
    <w:rsid w:val="006B22D2"/>
    <w:rsid w:val="006B3886"/>
    <w:rsid w:val="006B4B69"/>
    <w:rsid w:val="006B682C"/>
    <w:rsid w:val="006B72E4"/>
    <w:rsid w:val="006B7707"/>
    <w:rsid w:val="006C06A6"/>
    <w:rsid w:val="006C688A"/>
    <w:rsid w:val="006C7C3F"/>
    <w:rsid w:val="006D0E22"/>
    <w:rsid w:val="006D20A7"/>
    <w:rsid w:val="006D3958"/>
    <w:rsid w:val="006E1FE7"/>
    <w:rsid w:val="006E61FC"/>
    <w:rsid w:val="006F129E"/>
    <w:rsid w:val="006F4B52"/>
    <w:rsid w:val="006F6ED4"/>
    <w:rsid w:val="007034E9"/>
    <w:rsid w:val="00704829"/>
    <w:rsid w:val="00704F21"/>
    <w:rsid w:val="0070576E"/>
    <w:rsid w:val="00710525"/>
    <w:rsid w:val="00714583"/>
    <w:rsid w:val="007158D1"/>
    <w:rsid w:val="007176FD"/>
    <w:rsid w:val="00720981"/>
    <w:rsid w:val="00720EFD"/>
    <w:rsid w:val="007211C1"/>
    <w:rsid w:val="007211C7"/>
    <w:rsid w:val="00721364"/>
    <w:rsid w:val="00721FEF"/>
    <w:rsid w:val="0072252F"/>
    <w:rsid w:val="00723DA6"/>
    <w:rsid w:val="0072548E"/>
    <w:rsid w:val="007257B5"/>
    <w:rsid w:val="00725874"/>
    <w:rsid w:val="00726A5B"/>
    <w:rsid w:val="00727C10"/>
    <w:rsid w:val="007331C1"/>
    <w:rsid w:val="00733EAA"/>
    <w:rsid w:val="00735E33"/>
    <w:rsid w:val="007367D7"/>
    <w:rsid w:val="00741713"/>
    <w:rsid w:val="007430F6"/>
    <w:rsid w:val="0074385C"/>
    <w:rsid w:val="007504F8"/>
    <w:rsid w:val="0075179B"/>
    <w:rsid w:val="00752E05"/>
    <w:rsid w:val="007600A7"/>
    <w:rsid w:val="00761173"/>
    <w:rsid w:val="007729E5"/>
    <w:rsid w:val="007818A0"/>
    <w:rsid w:val="00781ECD"/>
    <w:rsid w:val="00782185"/>
    <w:rsid w:val="00783E7F"/>
    <w:rsid w:val="00785073"/>
    <w:rsid w:val="007857D6"/>
    <w:rsid w:val="00791A97"/>
    <w:rsid w:val="00791A98"/>
    <w:rsid w:val="00791AF4"/>
    <w:rsid w:val="00791EE0"/>
    <w:rsid w:val="00796EC8"/>
    <w:rsid w:val="007A0E5B"/>
    <w:rsid w:val="007A1563"/>
    <w:rsid w:val="007A242C"/>
    <w:rsid w:val="007A61B1"/>
    <w:rsid w:val="007B05C9"/>
    <w:rsid w:val="007B26D1"/>
    <w:rsid w:val="007B3359"/>
    <w:rsid w:val="007B3548"/>
    <w:rsid w:val="007B3D36"/>
    <w:rsid w:val="007B4969"/>
    <w:rsid w:val="007B771A"/>
    <w:rsid w:val="007C32E3"/>
    <w:rsid w:val="007C3519"/>
    <w:rsid w:val="007C41AF"/>
    <w:rsid w:val="007D0F28"/>
    <w:rsid w:val="007D429A"/>
    <w:rsid w:val="007D6092"/>
    <w:rsid w:val="007D753B"/>
    <w:rsid w:val="007E12C9"/>
    <w:rsid w:val="007E2A28"/>
    <w:rsid w:val="007E2C9D"/>
    <w:rsid w:val="007E37F9"/>
    <w:rsid w:val="007E452F"/>
    <w:rsid w:val="007E7D8C"/>
    <w:rsid w:val="007F230D"/>
    <w:rsid w:val="007F6E9F"/>
    <w:rsid w:val="007F7E41"/>
    <w:rsid w:val="00802615"/>
    <w:rsid w:val="00803C76"/>
    <w:rsid w:val="008041C5"/>
    <w:rsid w:val="00804889"/>
    <w:rsid w:val="00804A9C"/>
    <w:rsid w:val="00806DF0"/>
    <w:rsid w:val="008109F5"/>
    <w:rsid w:val="00812196"/>
    <w:rsid w:val="008126E2"/>
    <w:rsid w:val="00813E80"/>
    <w:rsid w:val="00815D78"/>
    <w:rsid w:val="00816A6D"/>
    <w:rsid w:val="008226BE"/>
    <w:rsid w:val="0082634C"/>
    <w:rsid w:val="00826791"/>
    <w:rsid w:val="00826CF7"/>
    <w:rsid w:val="0082772A"/>
    <w:rsid w:val="0083046E"/>
    <w:rsid w:val="0083249A"/>
    <w:rsid w:val="0083331E"/>
    <w:rsid w:val="008335A7"/>
    <w:rsid w:val="00833925"/>
    <w:rsid w:val="008351D4"/>
    <w:rsid w:val="008369AA"/>
    <w:rsid w:val="00847A89"/>
    <w:rsid w:val="00850DDC"/>
    <w:rsid w:val="00851DE9"/>
    <w:rsid w:val="00853972"/>
    <w:rsid w:val="0085398A"/>
    <w:rsid w:val="0085496B"/>
    <w:rsid w:val="0085648B"/>
    <w:rsid w:val="00860D30"/>
    <w:rsid w:val="008640FE"/>
    <w:rsid w:val="0086555C"/>
    <w:rsid w:val="00866E61"/>
    <w:rsid w:val="00866FB2"/>
    <w:rsid w:val="00867791"/>
    <w:rsid w:val="00867ECA"/>
    <w:rsid w:val="00870DED"/>
    <w:rsid w:val="008743ED"/>
    <w:rsid w:val="00881BD4"/>
    <w:rsid w:val="00891552"/>
    <w:rsid w:val="00896EBF"/>
    <w:rsid w:val="008A00C0"/>
    <w:rsid w:val="008A45DC"/>
    <w:rsid w:val="008A52B8"/>
    <w:rsid w:val="008A5CD9"/>
    <w:rsid w:val="008A5EAF"/>
    <w:rsid w:val="008A779A"/>
    <w:rsid w:val="008A7AA4"/>
    <w:rsid w:val="008B2F24"/>
    <w:rsid w:val="008B383B"/>
    <w:rsid w:val="008B4170"/>
    <w:rsid w:val="008B44DA"/>
    <w:rsid w:val="008B720A"/>
    <w:rsid w:val="008B7375"/>
    <w:rsid w:val="008B7FF7"/>
    <w:rsid w:val="008C13D2"/>
    <w:rsid w:val="008C30A0"/>
    <w:rsid w:val="008C3649"/>
    <w:rsid w:val="008C4F3C"/>
    <w:rsid w:val="008C7E0A"/>
    <w:rsid w:val="008D003A"/>
    <w:rsid w:val="008D1533"/>
    <w:rsid w:val="008D162A"/>
    <w:rsid w:val="008D56CF"/>
    <w:rsid w:val="008D7B19"/>
    <w:rsid w:val="008E1807"/>
    <w:rsid w:val="008E1C9B"/>
    <w:rsid w:val="008E33AA"/>
    <w:rsid w:val="008F2AAB"/>
    <w:rsid w:val="008F3C56"/>
    <w:rsid w:val="008F48F9"/>
    <w:rsid w:val="008F66D7"/>
    <w:rsid w:val="0090049C"/>
    <w:rsid w:val="009071FD"/>
    <w:rsid w:val="00907360"/>
    <w:rsid w:val="0090755E"/>
    <w:rsid w:val="009117E4"/>
    <w:rsid w:val="00913D18"/>
    <w:rsid w:val="00913F6B"/>
    <w:rsid w:val="009142E9"/>
    <w:rsid w:val="009208DE"/>
    <w:rsid w:val="00920EDA"/>
    <w:rsid w:val="00921307"/>
    <w:rsid w:val="00922321"/>
    <w:rsid w:val="00926B3F"/>
    <w:rsid w:val="00927671"/>
    <w:rsid w:val="00927973"/>
    <w:rsid w:val="00933283"/>
    <w:rsid w:val="00933A94"/>
    <w:rsid w:val="00934764"/>
    <w:rsid w:val="00935CE9"/>
    <w:rsid w:val="00935D4A"/>
    <w:rsid w:val="00936432"/>
    <w:rsid w:val="009401AF"/>
    <w:rsid w:val="00940BF5"/>
    <w:rsid w:val="0094127C"/>
    <w:rsid w:val="00944119"/>
    <w:rsid w:val="00945703"/>
    <w:rsid w:val="009533CC"/>
    <w:rsid w:val="00954670"/>
    <w:rsid w:val="00955F89"/>
    <w:rsid w:val="00956270"/>
    <w:rsid w:val="009562D0"/>
    <w:rsid w:val="00957C8C"/>
    <w:rsid w:val="00962730"/>
    <w:rsid w:val="00962996"/>
    <w:rsid w:val="0096466E"/>
    <w:rsid w:val="00966D66"/>
    <w:rsid w:val="00970712"/>
    <w:rsid w:val="00971610"/>
    <w:rsid w:val="00974474"/>
    <w:rsid w:val="00974DE1"/>
    <w:rsid w:val="00976068"/>
    <w:rsid w:val="00976077"/>
    <w:rsid w:val="00976C1C"/>
    <w:rsid w:val="0098157A"/>
    <w:rsid w:val="00981599"/>
    <w:rsid w:val="00982F53"/>
    <w:rsid w:val="009842C4"/>
    <w:rsid w:val="00985E94"/>
    <w:rsid w:val="00986707"/>
    <w:rsid w:val="00987D49"/>
    <w:rsid w:val="009904F2"/>
    <w:rsid w:val="0099087F"/>
    <w:rsid w:val="00991EEA"/>
    <w:rsid w:val="0099238E"/>
    <w:rsid w:val="0099250D"/>
    <w:rsid w:val="00994E62"/>
    <w:rsid w:val="00995C6D"/>
    <w:rsid w:val="0099600B"/>
    <w:rsid w:val="00996C9D"/>
    <w:rsid w:val="009A2BDD"/>
    <w:rsid w:val="009A33F6"/>
    <w:rsid w:val="009A3903"/>
    <w:rsid w:val="009A54D9"/>
    <w:rsid w:val="009B33FF"/>
    <w:rsid w:val="009B3CD6"/>
    <w:rsid w:val="009B66E4"/>
    <w:rsid w:val="009B6E36"/>
    <w:rsid w:val="009C30D9"/>
    <w:rsid w:val="009C46A9"/>
    <w:rsid w:val="009C5591"/>
    <w:rsid w:val="009C6AEA"/>
    <w:rsid w:val="009C7ADB"/>
    <w:rsid w:val="009D54F3"/>
    <w:rsid w:val="009E11B2"/>
    <w:rsid w:val="009E1C10"/>
    <w:rsid w:val="009E4EA4"/>
    <w:rsid w:val="009F539A"/>
    <w:rsid w:val="009F63E4"/>
    <w:rsid w:val="009F6D2E"/>
    <w:rsid w:val="009F7C09"/>
    <w:rsid w:val="00A00E47"/>
    <w:rsid w:val="00A01FB8"/>
    <w:rsid w:val="00A05332"/>
    <w:rsid w:val="00A0597D"/>
    <w:rsid w:val="00A1119E"/>
    <w:rsid w:val="00A124EA"/>
    <w:rsid w:val="00A12CF3"/>
    <w:rsid w:val="00A1496A"/>
    <w:rsid w:val="00A15CDC"/>
    <w:rsid w:val="00A21163"/>
    <w:rsid w:val="00A235A9"/>
    <w:rsid w:val="00A23982"/>
    <w:rsid w:val="00A2399E"/>
    <w:rsid w:val="00A2579C"/>
    <w:rsid w:val="00A2593F"/>
    <w:rsid w:val="00A2730A"/>
    <w:rsid w:val="00A274DB"/>
    <w:rsid w:val="00A30680"/>
    <w:rsid w:val="00A3086A"/>
    <w:rsid w:val="00A3324D"/>
    <w:rsid w:val="00A334F5"/>
    <w:rsid w:val="00A342F7"/>
    <w:rsid w:val="00A363E3"/>
    <w:rsid w:val="00A36EDC"/>
    <w:rsid w:val="00A36F82"/>
    <w:rsid w:val="00A375C6"/>
    <w:rsid w:val="00A422E3"/>
    <w:rsid w:val="00A4350B"/>
    <w:rsid w:val="00A44510"/>
    <w:rsid w:val="00A451D1"/>
    <w:rsid w:val="00A504D7"/>
    <w:rsid w:val="00A50643"/>
    <w:rsid w:val="00A51357"/>
    <w:rsid w:val="00A54CC7"/>
    <w:rsid w:val="00A55266"/>
    <w:rsid w:val="00A55358"/>
    <w:rsid w:val="00A61570"/>
    <w:rsid w:val="00A62AFD"/>
    <w:rsid w:val="00A63A0A"/>
    <w:rsid w:val="00A7002D"/>
    <w:rsid w:val="00A70931"/>
    <w:rsid w:val="00A71753"/>
    <w:rsid w:val="00A71819"/>
    <w:rsid w:val="00A7292E"/>
    <w:rsid w:val="00A72E31"/>
    <w:rsid w:val="00A74C91"/>
    <w:rsid w:val="00A75A46"/>
    <w:rsid w:val="00A81665"/>
    <w:rsid w:val="00A81F4F"/>
    <w:rsid w:val="00A8236A"/>
    <w:rsid w:val="00A82924"/>
    <w:rsid w:val="00A831F7"/>
    <w:rsid w:val="00A91AAD"/>
    <w:rsid w:val="00A92045"/>
    <w:rsid w:val="00A93C7C"/>
    <w:rsid w:val="00A948AE"/>
    <w:rsid w:val="00A9628D"/>
    <w:rsid w:val="00A9677C"/>
    <w:rsid w:val="00A97066"/>
    <w:rsid w:val="00AA0192"/>
    <w:rsid w:val="00AA092C"/>
    <w:rsid w:val="00AA0DC9"/>
    <w:rsid w:val="00AA18C7"/>
    <w:rsid w:val="00AA5B03"/>
    <w:rsid w:val="00AA739E"/>
    <w:rsid w:val="00AA7AFB"/>
    <w:rsid w:val="00AB0DE8"/>
    <w:rsid w:val="00AB11E7"/>
    <w:rsid w:val="00AB4DC7"/>
    <w:rsid w:val="00AB6005"/>
    <w:rsid w:val="00AB6E04"/>
    <w:rsid w:val="00AB7361"/>
    <w:rsid w:val="00AC12B4"/>
    <w:rsid w:val="00AC2B7C"/>
    <w:rsid w:val="00AC3A3F"/>
    <w:rsid w:val="00AD37DA"/>
    <w:rsid w:val="00AD45A2"/>
    <w:rsid w:val="00AD58F1"/>
    <w:rsid w:val="00AD7BBF"/>
    <w:rsid w:val="00AE1B52"/>
    <w:rsid w:val="00AE2280"/>
    <w:rsid w:val="00AF3A7A"/>
    <w:rsid w:val="00AF3ECD"/>
    <w:rsid w:val="00AF5406"/>
    <w:rsid w:val="00AF563D"/>
    <w:rsid w:val="00AF5EEE"/>
    <w:rsid w:val="00B0032A"/>
    <w:rsid w:val="00B02B69"/>
    <w:rsid w:val="00B0678B"/>
    <w:rsid w:val="00B070E9"/>
    <w:rsid w:val="00B116EF"/>
    <w:rsid w:val="00B1252A"/>
    <w:rsid w:val="00B16D3A"/>
    <w:rsid w:val="00B20CFD"/>
    <w:rsid w:val="00B25578"/>
    <w:rsid w:val="00B25595"/>
    <w:rsid w:val="00B2763C"/>
    <w:rsid w:val="00B30146"/>
    <w:rsid w:val="00B32D5C"/>
    <w:rsid w:val="00B3366F"/>
    <w:rsid w:val="00B3553E"/>
    <w:rsid w:val="00B3746E"/>
    <w:rsid w:val="00B41C22"/>
    <w:rsid w:val="00B46A2B"/>
    <w:rsid w:val="00B5114C"/>
    <w:rsid w:val="00B53801"/>
    <w:rsid w:val="00B53C70"/>
    <w:rsid w:val="00B54DF2"/>
    <w:rsid w:val="00B566EE"/>
    <w:rsid w:val="00B57D7F"/>
    <w:rsid w:val="00B60F36"/>
    <w:rsid w:val="00B6189A"/>
    <w:rsid w:val="00B61A5E"/>
    <w:rsid w:val="00B7082C"/>
    <w:rsid w:val="00B70859"/>
    <w:rsid w:val="00B71FC3"/>
    <w:rsid w:val="00B740FF"/>
    <w:rsid w:val="00B745E2"/>
    <w:rsid w:val="00B7618D"/>
    <w:rsid w:val="00B81F90"/>
    <w:rsid w:val="00B82664"/>
    <w:rsid w:val="00B82D81"/>
    <w:rsid w:val="00B841C2"/>
    <w:rsid w:val="00B92ACA"/>
    <w:rsid w:val="00B95D66"/>
    <w:rsid w:val="00B96F23"/>
    <w:rsid w:val="00BA599E"/>
    <w:rsid w:val="00BA66D0"/>
    <w:rsid w:val="00BB0CA4"/>
    <w:rsid w:val="00BB35EC"/>
    <w:rsid w:val="00BB3FDB"/>
    <w:rsid w:val="00BB44E2"/>
    <w:rsid w:val="00BB4D44"/>
    <w:rsid w:val="00BB6BCD"/>
    <w:rsid w:val="00BC5F96"/>
    <w:rsid w:val="00BC7C33"/>
    <w:rsid w:val="00BD261A"/>
    <w:rsid w:val="00BD285A"/>
    <w:rsid w:val="00BD53AB"/>
    <w:rsid w:val="00BD53D7"/>
    <w:rsid w:val="00BD578D"/>
    <w:rsid w:val="00BD6BD1"/>
    <w:rsid w:val="00BD6DFA"/>
    <w:rsid w:val="00BD77B3"/>
    <w:rsid w:val="00BE17E8"/>
    <w:rsid w:val="00BE1A11"/>
    <w:rsid w:val="00BE5C8E"/>
    <w:rsid w:val="00BE68CE"/>
    <w:rsid w:val="00BE700B"/>
    <w:rsid w:val="00BF0F0D"/>
    <w:rsid w:val="00BF2263"/>
    <w:rsid w:val="00BF522E"/>
    <w:rsid w:val="00BF5D9C"/>
    <w:rsid w:val="00BF6A4C"/>
    <w:rsid w:val="00BF6B28"/>
    <w:rsid w:val="00BF77B0"/>
    <w:rsid w:val="00BF7882"/>
    <w:rsid w:val="00C02DFA"/>
    <w:rsid w:val="00C03AB1"/>
    <w:rsid w:val="00C03F88"/>
    <w:rsid w:val="00C04E21"/>
    <w:rsid w:val="00C05160"/>
    <w:rsid w:val="00C053AC"/>
    <w:rsid w:val="00C058DF"/>
    <w:rsid w:val="00C061FB"/>
    <w:rsid w:val="00C06D01"/>
    <w:rsid w:val="00C113A0"/>
    <w:rsid w:val="00C12B5C"/>
    <w:rsid w:val="00C12D10"/>
    <w:rsid w:val="00C1325C"/>
    <w:rsid w:val="00C15B8E"/>
    <w:rsid w:val="00C205B4"/>
    <w:rsid w:val="00C21142"/>
    <w:rsid w:val="00C215A2"/>
    <w:rsid w:val="00C21737"/>
    <w:rsid w:val="00C22ED0"/>
    <w:rsid w:val="00C23F66"/>
    <w:rsid w:val="00C2457B"/>
    <w:rsid w:val="00C2653A"/>
    <w:rsid w:val="00C26AFF"/>
    <w:rsid w:val="00C32213"/>
    <w:rsid w:val="00C32261"/>
    <w:rsid w:val="00C349E9"/>
    <w:rsid w:val="00C40318"/>
    <w:rsid w:val="00C435C6"/>
    <w:rsid w:val="00C43929"/>
    <w:rsid w:val="00C45EB5"/>
    <w:rsid w:val="00C50F49"/>
    <w:rsid w:val="00C534A3"/>
    <w:rsid w:val="00C53855"/>
    <w:rsid w:val="00C53B4B"/>
    <w:rsid w:val="00C55CFE"/>
    <w:rsid w:val="00C56F54"/>
    <w:rsid w:val="00C57B63"/>
    <w:rsid w:val="00C6130B"/>
    <w:rsid w:val="00C62E50"/>
    <w:rsid w:val="00C65F4C"/>
    <w:rsid w:val="00C66055"/>
    <w:rsid w:val="00C67B65"/>
    <w:rsid w:val="00C718CB"/>
    <w:rsid w:val="00C7314C"/>
    <w:rsid w:val="00C74660"/>
    <w:rsid w:val="00C74BA1"/>
    <w:rsid w:val="00C752A0"/>
    <w:rsid w:val="00C77A57"/>
    <w:rsid w:val="00C77F4C"/>
    <w:rsid w:val="00C83C71"/>
    <w:rsid w:val="00C84328"/>
    <w:rsid w:val="00C84709"/>
    <w:rsid w:val="00C85E71"/>
    <w:rsid w:val="00C912B0"/>
    <w:rsid w:val="00C9610C"/>
    <w:rsid w:val="00C97154"/>
    <w:rsid w:val="00CA0423"/>
    <w:rsid w:val="00CA1DA7"/>
    <w:rsid w:val="00CA1F00"/>
    <w:rsid w:val="00CA2E0C"/>
    <w:rsid w:val="00CB15CC"/>
    <w:rsid w:val="00CB21D8"/>
    <w:rsid w:val="00CB676B"/>
    <w:rsid w:val="00CC4512"/>
    <w:rsid w:val="00CC4C65"/>
    <w:rsid w:val="00CC6C6A"/>
    <w:rsid w:val="00CD130E"/>
    <w:rsid w:val="00CD2555"/>
    <w:rsid w:val="00CD2C99"/>
    <w:rsid w:val="00CE0366"/>
    <w:rsid w:val="00CE1C36"/>
    <w:rsid w:val="00CE2094"/>
    <w:rsid w:val="00CE33C9"/>
    <w:rsid w:val="00CE56EB"/>
    <w:rsid w:val="00CE5B75"/>
    <w:rsid w:val="00CF1E45"/>
    <w:rsid w:val="00CF3341"/>
    <w:rsid w:val="00CF556E"/>
    <w:rsid w:val="00CF6022"/>
    <w:rsid w:val="00CF7CFE"/>
    <w:rsid w:val="00D01400"/>
    <w:rsid w:val="00D01BEB"/>
    <w:rsid w:val="00D02769"/>
    <w:rsid w:val="00D051D2"/>
    <w:rsid w:val="00D127DD"/>
    <w:rsid w:val="00D13AC8"/>
    <w:rsid w:val="00D13EAF"/>
    <w:rsid w:val="00D147CE"/>
    <w:rsid w:val="00D168F0"/>
    <w:rsid w:val="00D20B35"/>
    <w:rsid w:val="00D2596C"/>
    <w:rsid w:val="00D32322"/>
    <w:rsid w:val="00D347BA"/>
    <w:rsid w:val="00D404F6"/>
    <w:rsid w:val="00D40625"/>
    <w:rsid w:val="00D410A8"/>
    <w:rsid w:val="00D415EE"/>
    <w:rsid w:val="00D42089"/>
    <w:rsid w:val="00D42D4D"/>
    <w:rsid w:val="00D46F8A"/>
    <w:rsid w:val="00D47DDE"/>
    <w:rsid w:val="00D518FE"/>
    <w:rsid w:val="00D51B4F"/>
    <w:rsid w:val="00D52D42"/>
    <w:rsid w:val="00D53195"/>
    <w:rsid w:val="00D601CC"/>
    <w:rsid w:val="00D603F5"/>
    <w:rsid w:val="00D67B7E"/>
    <w:rsid w:val="00D7009B"/>
    <w:rsid w:val="00D72399"/>
    <w:rsid w:val="00D72FBB"/>
    <w:rsid w:val="00D735F2"/>
    <w:rsid w:val="00D7738E"/>
    <w:rsid w:val="00D8247F"/>
    <w:rsid w:val="00D8431F"/>
    <w:rsid w:val="00D84A49"/>
    <w:rsid w:val="00D85082"/>
    <w:rsid w:val="00D850F4"/>
    <w:rsid w:val="00D872ED"/>
    <w:rsid w:val="00D951BB"/>
    <w:rsid w:val="00D976E2"/>
    <w:rsid w:val="00DA05E3"/>
    <w:rsid w:val="00DA2A24"/>
    <w:rsid w:val="00DA39C5"/>
    <w:rsid w:val="00DA44AA"/>
    <w:rsid w:val="00DA621E"/>
    <w:rsid w:val="00DA6891"/>
    <w:rsid w:val="00DA6DF4"/>
    <w:rsid w:val="00DB1068"/>
    <w:rsid w:val="00DB180B"/>
    <w:rsid w:val="00DB1F9D"/>
    <w:rsid w:val="00DB25C0"/>
    <w:rsid w:val="00DB2D75"/>
    <w:rsid w:val="00DB2FFF"/>
    <w:rsid w:val="00DB3E02"/>
    <w:rsid w:val="00DB68F4"/>
    <w:rsid w:val="00DC0982"/>
    <w:rsid w:val="00DC27AD"/>
    <w:rsid w:val="00DC6BE2"/>
    <w:rsid w:val="00DC6D4C"/>
    <w:rsid w:val="00DD09FC"/>
    <w:rsid w:val="00DD3C9D"/>
    <w:rsid w:val="00DE18CB"/>
    <w:rsid w:val="00DE47BF"/>
    <w:rsid w:val="00DE56C4"/>
    <w:rsid w:val="00DE6F0E"/>
    <w:rsid w:val="00DE7C81"/>
    <w:rsid w:val="00DF13FC"/>
    <w:rsid w:val="00DF162F"/>
    <w:rsid w:val="00E001EF"/>
    <w:rsid w:val="00E0289C"/>
    <w:rsid w:val="00E05957"/>
    <w:rsid w:val="00E05995"/>
    <w:rsid w:val="00E05CC4"/>
    <w:rsid w:val="00E0744A"/>
    <w:rsid w:val="00E1287C"/>
    <w:rsid w:val="00E15F49"/>
    <w:rsid w:val="00E25132"/>
    <w:rsid w:val="00E26425"/>
    <w:rsid w:val="00E2740B"/>
    <w:rsid w:val="00E27B7B"/>
    <w:rsid w:val="00E33A84"/>
    <w:rsid w:val="00E349B2"/>
    <w:rsid w:val="00E34D7E"/>
    <w:rsid w:val="00E35471"/>
    <w:rsid w:val="00E40228"/>
    <w:rsid w:val="00E462C0"/>
    <w:rsid w:val="00E46CFF"/>
    <w:rsid w:val="00E50454"/>
    <w:rsid w:val="00E50D98"/>
    <w:rsid w:val="00E5178D"/>
    <w:rsid w:val="00E53146"/>
    <w:rsid w:val="00E63564"/>
    <w:rsid w:val="00E70CC3"/>
    <w:rsid w:val="00E71352"/>
    <w:rsid w:val="00E719D8"/>
    <w:rsid w:val="00E742C6"/>
    <w:rsid w:val="00E74727"/>
    <w:rsid w:val="00E7489D"/>
    <w:rsid w:val="00E7613D"/>
    <w:rsid w:val="00E77649"/>
    <w:rsid w:val="00E86EBF"/>
    <w:rsid w:val="00E91D53"/>
    <w:rsid w:val="00E940D9"/>
    <w:rsid w:val="00E95106"/>
    <w:rsid w:val="00EA15F0"/>
    <w:rsid w:val="00EA25E6"/>
    <w:rsid w:val="00EA3774"/>
    <w:rsid w:val="00EA3D8D"/>
    <w:rsid w:val="00EA4BE0"/>
    <w:rsid w:val="00EA6410"/>
    <w:rsid w:val="00EA6560"/>
    <w:rsid w:val="00EA6F1A"/>
    <w:rsid w:val="00EB1C0D"/>
    <w:rsid w:val="00EB2046"/>
    <w:rsid w:val="00EB2C57"/>
    <w:rsid w:val="00EB32B8"/>
    <w:rsid w:val="00EB4AA8"/>
    <w:rsid w:val="00EB5861"/>
    <w:rsid w:val="00EC10B4"/>
    <w:rsid w:val="00EC1490"/>
    <w:rsid w:val="00EC54EA"/>
    <w:rsid w:val="00EC76E7"/>
    <w:rsid w:val="00EC7A22"/>
    <w:rsid w:val="00ED5588"/>
    <w:rsid w:val="00ED6F0D"/>
    <w:rsid w:val="00EE38D2"/>
    <w:rsid w:val="00EE4A31"/>
    <w:rsid w:val="00EE5CE2"/>
    <w:rsid w:val="00EE6F6A"/>
    <w:rsid w:val="00EE7388"/>
    <w:rsid w:val="00EF2810"/>
    <w:rsid w:val="00F035A9"/>
    <w:rsid w:val="00F038B8"/>
    <w:rsid w:val="00F045B6"/>
    <w:rsid w:val="00F11838"/>
    <w:rsid w:val="00F1321A"/>
    <w:rsid w:val="00F14108"/>
    <w:rsid w:val="00F1525B"/>
    <w:rsid w:val="00F268BF"/>
    <w:rsid w:val="00F30F4D"/>
    <w:rsid w:val="00F30FC0"/>
    <w:rsid w:val="00F4195D"/>
    <w:rsid w:val="00F421A1"/>
    <w:rsid w:val="00F443CE"/>
    <w:rsid w:val="00F45A66"/>
    <w:rsid w:val="00F525E6"/>
    <w:rsid w:val="00F53618"/>
    <w:rsid w:val="00F56768"/>
    <w:rsid w:val="00F56846"/>
    <w:rsid w:val="00F56A0B"/>
    <w:rsid w:val="00F57C70"/>
    <w:rsid w:val="00F6775B"/>
    <w:rsid w:val="00F70B36"/>
    <w:rsid w:val="00F73014"/>
    <w:rsid w:val="00F74EEC"/>
    <w:rsid w:val="00F75229"/>
    <w:rsid w:val="00F8386D"/>
    <w:rsid w:val="00F840E0"/>
    <w:rsid w:val="00F840EC"/>
    <w:rsid w:val="00F86055"/>
    <w:rsid w:val="00F86386"/>
    <w:rsid w:val="00F924EA"/>
    <w:rsid w:val="00F9274E"/>
    <w:rsid w:val="00F92B55"/>
    <w:rsid w:val="00F93620"/>
    <w:rsid w:val="00F93D64"/>
    <w:rsid w:val="00F93EA9"/>
    <w:rsid w:val="00F96527"/>
    <w:rsid w:val="00F972AF"/>
    <w:rsid w:val="00F97D54"/>
    <w:rsid w:val="00FA15D4"/>
    <w:rsid w:val="00FA41FD"/>
    <w:rsid w:val="00FA6037"/>
    <w:rsid w:val="00FA64CF"/>
    <w:rsid w:val="00FA7286"/>
    <w:rsid w:val="00FA7A4C"/>
    <w:rsid w:val="00FB03EA"/>
    <w:rsid w:val="00FB1A9F"/>
    <w:rsid w:val="00FB2245"/>
    <w:rsid w:val="00FB2915"/>
    <w:rsid w:val="00FB5599"/>
    <w:rsid w:val="00FB7850"/>
    <w:rsid w:val="00FB7AA5"/>
    <w:rsid w:val="00FB7ADB"/>
    <w:rsid w:val="00FB7C96"/>
    <w:rsid w:val="00FC1C76"/>
    <w:rsid w:val="00FC2259"/>
    <w:rsid w:val="00FC30F2"/>
    <w:rsid w:val="00FC37DC"/>
    <w:rsid w:val="00FD0C9E"/>
    <w:rsid w:val="00FD2D90"/>
    <w:rsid w:val="00FD5ACC"/>
    <w:rsid w:val="00FD72FF"/>
    <w:rsid w:val="00FE2760"/>
    <w:rsid w:val="00FE5481"/>
    <w:rsid w:val="00FE59AB"/>
    <w:rsid w:val="00FE622F"/>
    <w:rsid w:val="00FF1014"/>
    <w:rsid w:val="00FF1400"/>
    <w:rsid w:val="00FF3350"/>
    <w:rsid w:val="00FF559F"/>
    <w:rsid w:val="00FF62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FE925"/>
  <w15:docId w15:val="{21DBF3FF-9631-4AD3-AF92-EA685E02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ADB"/>
  </w:style>
  <w:style w:type="paragraph" w:styleId="3">
    <w:name w:val="heading 3"/>
    <w:basedOn w:val="a"/>
    <w:link w:val="30"/>
    <w:uiPriority w:val="9"/>
    <w:qFormat/>
    <w:rsid w:val="0082634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634C"/>
    <w:rPr>
      <w:rFonts w:ascii="Times New Roman" w:eastAsia="Times New Roman" w:hAnsi="Times New Roman" w:cs="Times New Roman"/>
      <w:b/>
      <w:bCs/>
      <w:sz w:val="27"/>
      <w:szCs w:val="27"/>
      <w:lang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4"/>
    <w:uiPriority w:val="99"/>
    <w:unhideWhenUsed/>
    <w:qFormat/>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uiPriority w:val="99"/>
    <w:locked/>
    <w:rsid w:val="0082634C"/>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263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634C"/>
  </w:style>
  <w:style w:type="paragraph" w:styleId="a7">
    <w:name w:val="footer"/>
    <w:basedOn w:val="a"/>
    <w:link w:val="a8"/>
    <w:uiPriority w:val="99"/>
    <w:unhideWhenUsed/>
    <w:rsid w:val="008263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634C"/>
  </w:style>
  <w:style w:type="character" w:customStyle="1" w:styleId="apple-converted-space">
    <w:name w:val="apple-converted-space"/>
    <w:basedOn w:val="a0"/>
    <w:rsid w:val="0082634C"/>
  </w:style>
  <w:style w:type="character" w:styleId="a9">
    <w:name w:val="Hyperlink"/>
    <w:basedOn w:val="a0"/>
    <w:uiPriority w:val="99"/>
    <w:unhideWhenUsed/>
    <w:rsid w:val="0082634C"/>
    <w:rPr>
      <w:color w:val="0000FF"/>
      <w:u w:val="single"/>
    </w:rPr>
  </w:style>
  <w:style w:type="paragraph" w:customStyle="1" w:styleId="j15">
    <w:name w:val="j15"/>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a"/>
    <w:rsid w:val="004561E4"/>
    <w:rPr>
      <w:color w:val="333399"/>
      <w:u w:val="single"/>
    </w:rPr>
  </w:style>
  <w:style w:type="character" w:customStyle="1" w:styleId="s0">
    <w:name w:val="s0"/>
    <w:rsid w:val="004561E4"/>
    <w:rPr>
      <w:rFonts w:ascii="Times New Roman" w:hAnsi="Times New Roman" w:cs="Times New Roman" w:hint="default"/>
      <w:b w:val="0"/>
      <w:bCs w:val="0"/>
      <w:i w:val="0"/>
      <w:iCs w:val="0"/>
      <w:color w:val="000000"/>
    </w:rPr>
  </w:style>
  <w:style w:type="character" w:customStyle="1" w:styleId="s2">
    <w:name w:val="s2"/>
    <w:rsid w:val="004561E4"/>
    <w:rPr>
      <w:rFonts w:ascii="Times New Roman" w:hAnsi="Times New Roman" w:cs="Times New Roman" w:hint="default"/>
      <w:color w:val="333399"/>
      <w:u w:val="single"/>
    </w:rPr>
  </w:style>
  <w:style w:type="character" w:customStyle="1" w:styleId="s1">
    <w:name w:val="s1"/>
    <w:rsid w:val="00552F86"/>
    <w:rPr>
      <w:rFonts w:ascii="Times New Roman" w:hAnsi="Times New Roman" w:cs="Times New Roman" w:hint="default"/>
      <w:b/>
      <w:bCs/>
      <w:color w:val="000000"/>
    </w:rPr>
  </w:style>
  <w:style w:type="paragraph" w:styleId="ab">
    <w:name w:val="List Paragraph"/>
    <w:basedOn w:val="a"/>
    <w:uiPriority w:val="34"/>
    <w:qFormat/>
    <w:rsid w:val="00B46A2B"/>
    <w:pPr>
      <w:ind w:left="720"/>
      <w:contextualSpacing/>
    </w:pPr>
  </w:style>
  <w:style w:type="paragraph" w:styleId="ac">
    <w:name w:val="No Spacing"/>
    <w:uiPriority w:val="1"/>
    <w:qFormat/>
    <w:rsid w:val="009D54F3"/>
    <w:pPr>
      <w:widowControl w:val="0"/>
      <w:spacing w:after="0" w:line="240" w:lineRule="auto"/>
      <w:contextualSpacing/>
    </w:pPr>
    <w:rPr>
      <w:rFonts w:ascii="Calibri" w:eastAsia="Calibri" w:hAnsi="Calibri" w:cs="Calibri"/>
      <w:color w:val="000000"/>
      <w:lang w:eastAsia="ru-RU"/>
    </w:rPr>
  </w:style>
  <w:style w:type="paragraph" w:customStyle="1" w:styleId="Default">
    <w:name w:val="Default"/>
    <w:rsid w:val="00EC7A22"/>
    <w:pPr>
      <w:autoSpaceDE w:val="0"/>
      <w:autoSpaceDN w:val="0"/>
      <w:adjustRightInd w:val="0"/>
      <w:spacing w:after="0" w:line="240" w:lineRule="auto"/>
    </w:pPr>
    <w:rPr>
      <w:rFonts w:ascii="Calibri" w:eastAsiaTheme="minorEastAsia" w:hAnsi="Calibri" w:cs="Calibri"/>
      <w:color w:val="000000"/>
      <w:sz w:val="24"/>
      <w:szCs w:val="24"/>
      <w:lang w:eastAsia="ru-RU"/>
    </w:rPr>
  </w:style>
  <w:style w:type="character" w:styleId="ad">
    <w:name w:val="Strong"/>
    <w:basedOn w:val="a0"/>
    <w:uiPriority w:val="22"/>
    <w:qFormat/>
    <w:rsid w:val="00EC7A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712">
      <w:bodyDiv w:val="1"/>
      <w:marLeft w:val="0"/>
      <w:marRight w:val="0"/>
      <w:marTop w:val="0"/>
      <w:marBottom w:val="0"/>
      <w:divBdr>
        <w:top w:val="none" w:sz="0" w:space="0" w:color="auto"/>
        <w:left w:val="none" w:sz="0" w:space="0" w:color="auto"/>
        <w:bottom w:val="none" w:sz="0" w:space="0" w:color="auto"/>
        <w:right w:val="none" w:sz="0" w:space="0" w:color="auto"/>
      </w:divBdr>
    </w:div>
    <w:div w:id="19547941">
      <w:bodyDiv w:val="1"/>
      <w:marLeft w:val="0"/>
      <w:marRight w:val="0"/>
      <w:marTop w:val="0"/>
      <w:marBottom w:val="0"/>
      <w:divBdr>
        <w:top w:val="none" w:sz="0" w:space="0" w:color="auto"/>
        <w:left w:val="none" w:sz="0" w:space="0" w:color="auto"/>
        <w:bottom w:val="none" w:sz="0" w:space="0" w:color="auto"/>
        <w:right w:val="none" w:sz="0" w:space="0" w:color="auto"/>
      </w:divBdr>
    </w:div>
    <w:div w:id="20596372">
      <w:bodyDiv w:val="1"/>
      <w:marLeft w:val="0"/>
      <w:marRight w:val="0"/>
      <w:marTop w:val="0"/>
      <w:marBottom w:val="0"/>
      <w:divBdr>
        <w:top w:val="none" w:sz="0" w:space="0" w:color="auto"/>
        <w:left w:val="none" w:sz="0" w:space="0" w:color="auto"/>
        <w:bottom w:val="none" w:sz="0" w:space="0" w:color="auto"/>
        <w:right w:val="none" w:sz="0" w:space="0" w:color="auto"/>
      </w:divBdr>
    </w:div>
    <w:div w:id="46994275">
      <w:bodyDiv w:val="1"/>
      <w:marLeft w:val="0"/>
      <w:marRight w:val="0"/>
      <w:marTop w:val="0"/>
      <w:marBottom w:val="0"/>
      <w:divBdr>
        <w:top w:val="none" w:sz="0" w:space="0" w:color="auto"/>
        <w:left w:val="none" w:sz="0" w:space="0" w:color="auto"/>
        <w:bottom w:val="none" w:sz="0" w:space="0" w:color="auto"/>
        <w:right w:val="none" w:sz="0" w:space="0" w:color="auto"/>
      </w:divBdr>
    </w:div>
    <w:div w:id="330304965">
      <w:bodyDiv w:val="1"/>
      <w:marLeft w:val="0"/>
      <w:marRight w:val="0"/>
      <w:marTop w:val="0"/>
      <w:marBottom w:val="0"/>
      <w:divBdr>
        <w:top w:val="none" w:sz="0" w:space="0" w:color="auto"/>
        <w:left w:val="none" w:sz="0" w:space="0" w:color="auto"/>
        <w:bottom w:val="none" w:sz="0" w:space="0" w:color="auto"/>
        <w:right w:val="none" w:sz="0" w:space="0" w:color="auto"/>
      </w:divBdr>
    </w:div>
    <w:div w:id="366609436">
      <w:bodyDiv w:val="1"/>
      <w:marLeft w:val="0"/>
      <w:marRight w:val="0"/>
      <w:marTop w:val="0"/>
      <w:marBottom w:val="0"/>
      <w:divBdr>
        <w:top w:val="none" w:sz="0" w:space="0" w:color="auto"/>
        <w:left w:val="none" w:sz="0" w:space="0" w:color="auto"/>
        <w:bottom w:val="none" w:sz="0" w:space="0" w:color="auto"/>
        <w:right w:val="none" w:sz="0" w:space="0" w:color="auto"/>
      </w:divBdr>
    </w:div>
    <w:div w:id="369959923">
      <w:bodyDiv w:val="1"/>
      <w:marLeft w:val="0"/>
      <w:marRight w:val="0"/>
      <w:marTop w:val="0"/>
      <w:marBottom w:val="0"/>
      <w:divBdr>
        <w:top w:val="none" w:sz="0" w:space="0" w:color="auto"/>
        <w:left w:val="none" w:sz="0" w:space="0" w:color="auto"/>
        <w:bottom w:val="none" w:sz="0" w:space="0" w:color="auto"/>
        <w:right w:val="none" w:sz="0" w:space="0" w:color="auto"/>
      </w:divBdr>
    </w:div>
    <w:div w:id="380397906">
      <w:bodyDiv w:val="1"/>
      <w:marLeft w:val="0"/>
      <w:marRight w:val="0"/>
      <w:marTop w:val="0"/>
      <w:marBottom w:val="0"/>
      <w:divBdr>
        <w:top w:val="none" w:sz="0" w:space="0" w:color="auto"/>
        <w:left w:val="none" w:sz="0" w:space="0" w:color="auto"/>
        <w:bottom w:val="none" w:sz="0" w:space="0" w:color="auto"/>
        <w:right w:val="none" w:sz="0" w:space="0" w:color="auto"/>
      </w:divBdr>
    </w:div>
    <w:div w:id="380633962">
      <w:bodyDiv w:val="1"/>
      <w:marLeft w:val="0"/>
      <w:marRight w:val="0"/>
      <w:marTop w:val="0"/>
      <w:marBottom w:val="0"/>
      <w:divBdr>
        <w:top w:val="none" w:sz="0" w:space="0" w:color="auto"/>
        <w:left w:val="none" w:sz="0" w:space="0" w:color="auto"/>
        <w:bottom w:val="none" w:sz="0" w:space="0" w:color="auto"/>
        <w:right w:val="none" w:sz="0" w:space="0" w:color="auto"/>
      </w:divBdr>
    </w:div>
    <w:div w:id="425657321">
      <w:bodyDiv w:val="1"/>
      <w:marLeft w:val="0"/>
      <w:marRight w:val="0"/>
      <w:marTop w:val="0"/>
      <w:marBottom w:val="0"/>
      <w:divBdr>
        <w:top w:val="none" w:sz="0" w:space="0" w:color="auto"/>
        <w:left w:val="none" w:sz="0" w:space="0" w:color="auto"/>
        <w:bottom w:val="none" w:sz="0" w:space="0" w:color="auto"/>
        <w:right w:val="none" w:sz="0" w:space="0" w:color="auto"/>
      </w:divBdr>
    </w:div>
    <w:div w:id="555551836">
      <w:bodyDiv w:val="1"/>
      <w:marLeft w:val="0"/>
      <w:marRight w:val="0"/>
      <w:marTop w:val="0"/>
      <w:marBottom w:val="0"/>
      <w:divBdr>
        <w:top w:val="none" w:sz="0" w:space="0" w:color="auto"/>
        <w:left w:val="none" w:sz="0" w:space="0" w:color="auto"/>
        <w:bottom w:val="none" w:sz="0" w:space="0" w:color="auto"/>
        <w:right w:val="none" w:sz="0" w:space="0" w:color="auto"/>
      </w:divBdr>
    </w:div>
    <w:div w:id="716390452">
      <w:bodyDiv w:val="1"/>
      <w:marLeft w:val="0"/>
      <w:marRight w:val="0"/>
      <w:marTop w:val="0"/>
      <w:marBottom w:val="0"/>
      <w:divBdr>
        <w:top w:val="none" w:sz="0" w:space="0" w:color="auto"/>
        <w:left w:val="none" w:sz="0" w:space="0" w:color="auto"/>
        <w:bottom w:val="none" w:sz="0" w:space="0" w:color="auto"/>
        <w:right w:val="none" w:sz="0" w:space="0" w:color="auto"/>
      </w:divBdr>
    </w:div>
    <w:div w:id="793056249">
      <w:bodyDiv w:val="1"/>
      <w:marLeft w:val="0"/>
      <w:marRight w:val="0"/>
      <w:marTop w:val="0"/>
      <w:marBottom w:val="0"/>
      <w:divBdr>
        <w:top w:val="none" w:sz="0" w:space="0" w:color="auto"/>
        <w:left w:val="none" w:sz="0" w:space="0" w:color="auto"/>
        <w:bottom w:val="none" w:sz="0" w:space="0" w:color="auto"/>
        <w:right w:val="none" w:sz="0" w:space="0" w:color="auto"/>
      </w:divBdr>
    </w:div>
    <w:div w:id="796801445">
      <w:bodyDiv w:val="1"/>
      <w:marLeft w:val="0"/>
      <w:marRight w:val="0"/>
      <w:marTop w:val="0"/>
      <w:marBottom w:val="0"/>
      <w:divBdr>
        <w:top w:val="none" w:sz="0" w:space="0" w:color="auto"/>
        <w:left w:val="none" w:sz="0" w:space="0" w:color="auto"/>
        <w:bottom w:val="none" w:sz="0" w:space="0" w:color="auto"/>
        <w:right w:val="none" w:sz="0" w:space="0" w:color="auto"/>
      </w:divBdr>
    </w:div>
    <w:div w:id="850531884">
      <w:bodyDiv w:val="1"/>
      <w:marLeft w:val="0"/>
      <w:marRight w:val="0"/>
      <w:marTop w:val="0"/>
      <w:marBottom w:val="0"/>
      <w:divBdr>
        <w:top w:val="none" w:sz="0" w:space="0" w:color="auto"/>
        <w:left w:val="none" w:sz="0" w:space="0" w:color="auto"/>
        <w:bottom w:val="none" w:sz="0" w:space="0" w:color="auto"/>
        <w:right w:val="none" w:sz="0" w:space="0" w:color="auto"/>
      </w:divBdr>
    </w:div>
    <w:div w:id="935290911">
      <w:bodyDiv w:val="1"/>
      <w:marLeft w:val="0"/>
      <w:marRight w:val="0"/>
      <w:marTop w:val="0"/>
      <w:marBottom w:val="0"/>
      <w:divBdr>
        <w:top w:val="none" w:sz="0" w:space="0" w:color="auto"/>
        <w:left w:val="none" w:sz="0" w:space="0" w:color="auto"/>
        <w:bottom w:val="none" w:sz="0" w:space="0" w:color="auto"/>
        <w:right w:val="none" w:sz="0" w:space="0" w:color="auto"/>
      </w:divBdr>
    </w:div>
    <w:div w:id="964115832">
      <w:bodyDiv w:val="1"/>
      <w:marLeft w:val="0"/>
      <w:marRight w:val="0"/>
      <w:marTop w:val="0"/>
      <w:marBottom w:val="0"/>
      <w:divBdr>
        <w:top w:val="none" w:sz="0" w:space="0" w:color="auto"/>
        <w:left w:val="none" w:sz="0" w:space="0" w:color="auto"/>
        <w:bottom w:val="none" w:sz="0" w:space="0" w:color="auto"/>
        <w:right w:val="none" w:sz="0" w:space="0" w:color="auto"/>
      </w:divBdr>
    </w:div>
    <w:div w:id="1000695780">
      <w:bodyDiv w:val="1"/>
      <w:marLeft w:val="0"/>
      <w:marRight w:val="0"/>
      <w:marTop w:val="0"/>
      <w:marBottom w:val="0"/>
      <w:divBdr>
        <w:top w:val="none" w:sz="0" w:space="0" w:color="auto"/>
        <w:left w:val="none" w:sz="0" w:space="0" w:color="auto"/>
        <w:bottom w:val="none" w:sz="0" w:space="0" w:color="auto"/>
        <w:right w:val="none" w:sz="0" w:space="0" w:color="auto"/>
      </w:divBdr>
    </w:div>
    <w:div w:id="1006177802">
      <w:bodyDiv w:val="1"/>
      <w:marLeft w:val="0"/>
      <w:marRight w:val="0"/>
      <w:marTop w:val="0"/>
      <w:marBottom w:val="0"/>
      <w:divBdr>
        <w:top w:val="none" w:sz="0" w:space="0" w:color="auto"/>
        <w:left w:val="none" w:sz="0" w:space="0" w:color="auto"/>
        <w:bottom w:val="none" w:sz="0" w:space="0" w:color="auto"/>
        <w:right w:val="none" w:sz="0" w:space="0" w:color="auto"/>
      </w:divBdr>
    </w:div>
    <w:div w:id="1151824504">
      <w:bodyDiv w:val="1"/>
      <w:marLeft w:val="0"/>
      <w:marRight w:val="0"/>
      <w:marTop w:val="0"/>
      <w:marBottom w:val="0"/>
      <w:divBdr>
        <w:top w:val="none" w:sz="0" w:space="0" w:color="auto"/>
        <w:left w:val="none" w:sz="0" w:space="0" w:color="auto"/>
        <w:bottom w:val="none" w:sz="0" w:space="0" w:color="auto"/>
        <w:right w:val="none" w:sz="0" w:space="0" w:color="auto"/>
      </w:divBdr>
    </w:div>
    <w:div w:id="1158495985">
      <w:bodyDiv w:val="1"/>
      <w:marLeft w:val="0"/>
      <w:marRight w:val="0"/>
      <w:marTop w:val="0"/>
      <w:marBottom w:val="0"/>
      <w:divBdr>
        <w:top w:val="none" w:sz="0" w:space="0" w:color="auto"/>
        <w:left w:val="none" w:sz="0" w:space="0" w:color="auto"/>
        <w:bottom w:val="none" w:sz="0" w:space="0" w:color="auto"/>
        <w:right w:val="none" w:sz="0" w:space="0" w:color="auto"/>
      </w:divBdr>
    </w:div>
    <w:div w:id="1188643165">
      <w:bodyDiv w:val="1"/>
      <w:marLeft w:val="0"/>
      <w:marRight w:val="0"/>
      <w:marTop w:val="0"/>
      <w:marBottom w:val="0"/>
      <w:divBdr>
        <w:top w:val="none" w:sz="0" w:space="0" w:color="auto"/>
        <w:left w:val="none" w:sz="0" w:space="0" w:color="auto"/>
        <w:bottom w:val="none" w:sz="0" w:space="0" w:color="auto"/>
        <w:right w:val="none" w:sz="0" w:space="0" w:color="auto"/>
      </w:divBdr>
    </w:div>
    <w:div w:id="1213805388">
      <w:bodyDiv w:val="1"/>
      <w:marLeft w:val="0"/>
      <w:marRight w:val="0"/>
      <w:marTop w:val="0"/>
      <w:marBottom w:val="0"/>
      <w:divBdr>
        <w:top w:val="none" w:sz="0" w:space="0" w:color="auto"/>
        <w:left w:val="none" w:sz="0" w:space="0" w:color="auto"/>
        <w:bottom w:val="none" w:sz="0" w:space="0" w:color="auto"/>
        <w:right w:val="none" w:sz="0" w:space="0" w:color="auto"/>
      </w:divBdr>
    </w:div>
    <w:div w:id="1262958354">
      <w:bodyDiv w:val="1"/>
      <w:marLeft w:val="0"/>
      <w:marRight w:val="0"/>
      <w:marTop w:val="0"/>
      <w:marBottom w:val="0"/>
      <w:divBdr>
        <w:top w:val="none" w:sz="0" w:space="0" w:color="auto"/>
        <w:left w:val="none" w:sz="0" w:space="0" w:color="auto"/>
        <w:bottom w:val="none" w:sz="0" w:space="0" w:color="auto"/>
        <w:right w:val="none" w:sz="0" w:space="0" w:color="auto"/>
      </w:divBdr>
    </w:div>
    <w:div w:id="1266885029">
      <w:bodyDiv w:val="1"/>
      <w:marLeft w:val="0"/>
      <w:marRight w:val="0"/>
      <w:marTop w:val="0"/>
      <w:marBottom w:val="0"/>
      <w:divBdr>
        <w:top w:val="none" w:sz="0" w:space="0" w:color="auto"/>
        <w:left w:val="none" w:sz="0" w:space="0" w:color="auto"/>
        <w:bottom w:val="none" w:sz="0" w:space="0" w:color="auto"/>
        <w:right w:val="none" w:sz="0" w:space="0" w:color="auto"/>
      </w:divBdr>
    </w:div>
    <w:div w:id="1421947369">
      <w:bodyDiv w:val="1"/>
      <w:marLeft w:val="0"/>
      <w:marRight w:val="0"/>
      <w:marTop w:val="0"/>
      <w:marBottom w:val="0"/>
      <w:divBdr>
        <w:top w:val="none" w:sz="0" w:space="0" w:color="auto"/>
        <w:left w:val="none" w:sz="0" w:space="0" w:color="auto"/>
        <w:bottom w:val="none" w:sz="0" w:space="0" w:color="auto"/>
        <w:right w:val="none" w:sz="0" w:space="0" w:color="auto"/>
      </w:divBdr>
    </w:div>
    <w:div w:id="1426803322">
      <w:bodyDiv w:val="1"/>
      <w:marLeft w:val="0"/>
      <w:marRight w:val="0"/>
      <w:marTop w:val="0"/>
      <w:marBottom w:val="0"/>
      <w:divBdr>
        <w:top w:val="none" w:sz="0" w:space="0" w:color="auto"/>
        <w:left w:val="none" w:sz="0" w:space="0" w:color="auto"/>
        <w:bottom w:val="none" w:sz="0" w:space="0" w:color="auto"/>
        <w:right w:val="none" w:sz="0" w:space="0" w:color="auto"/>
      </w:divBdr>
    </w:div>
    <w:div w:id="1432046401">
      <w:bodyDiv w:val="1"/>
      <w:marLeft w:val="0"/>
      <w:marRight w:val="0"/>
      <w:marTop w:val="0"/>
      <w:marBottom w:val="0"/>
      <w:divBdr>
        <w:top w:val="none" w:sz="0" w:space="0" w:color="auto"/>
        <w:left w:val="none" w:sz="0" w:space="0" w:color="auto"/>
        <w:bottom w:val="none" w:sz="0" w:space="0" w:color="auto"/>
        <w:right w:val="none" w:sz="0" w:space="0" w:color="auto"/>
      </w:divBdr>
    </w:div>
    <w:div w:id="1522737705">
      <w:bodyDiv w:val="1"/>
      <w:marLeft w:val="0"/>
      <w:marRight w:val="0"/>
      <w:marTop w:val="0"/>
      <w:marBottom w:val="0"/>
      <w:divBdr>
        <w:top w:val="none" w:sz="0" w:space="0" w:color="auto"/>
        <w:left w:val="none" w:sz="0" w:space="0" w:color="auto"/>
        <w:bottom w:val="none" w:sz="0" w:space="0" w:color="auto"/>
        <w:right w:val="none" w:sz="0" w:space="0" w:color="auto"/>
      </w:divBdr>
    </w:div>
    <w:div w:id="1556504485">
      <w:bodyDiv w:val="1"/>
      <w:marLeft w:val="0"/>
      <w:marRight w:val="0"/>
      <w:marTop w:val="0"/>
      <w:marBottom w:val="0"/>
      <w:divBdr>
        <w:top w:val="none" w:sz="0" w:space="0" w:color="auto"/>
        <w:left w:val="none" w:sz="0" w:space="0" w:color="auto"/>
        <w:bottom w:val="none" w:sz="0" w:space="0" w:color="auto"/>
        <w:right w:val="none" w:sz="0" w:space="0" w:color="auto"/>
      </w:divBdr>
    </w:div>
    <w:div w:id="1608000969">
      <w:bodyDiv w:val="1"/>
      <w:marLeft w:val="0"/>
      <w:marRight w:val="0"/>
      <w:marTop w:val="0"/>
      <w:marBottom w:val="0"/>
      <w:divBdr>
        <w:top w:val="none" w:sz="0" w:space="0" w:color="auto"/>
        <w:left w:val="none" w:sz="0" w:space="0" w:color="auto"/>
        <w:bottom w:val="none" w:sz="0" w:space="0" w:color="auto"/>
        <w:right w:val="none" w:sz="0" w:space="0" w:color="auto"/>
      </w:divBdr>
    </w:div>
    <w:div w:id="1697191464">
      <w:bodyDiv w:val="1"/>
      <w:marLeft w:val="0"/>
      <w:marRight w:val="0"/>
      <w:marTop w:val="0"/>
      <w:marBottom w:val="0"/>
      <w:divBdr>
        <w:top w:val="none" w:sz="0" w:space="0" w:color="auto"/>
        <w:left w:val="none" w:sz="0" w:space="0" w:color="auto"/>
        <w:bottom w:val="none" w:sz="0" w:space="0" w:color="auto"/>
        <w:right w:val="none" w:sz="0" w:space="0" w:color="auto"/>
      </w:divBdr>
    </w:div>
    <w:div w:id="1877304220">
      <w:bodyDiv w:val="1"/>
      <w:marLeft w:val="0"/>
      <w:marRight w:val="0"/>
      <w:marTop w:val="0"/>
      <w:marBottom w:val="0"/>
      <w:divBdr>
        <w:top w:val="none" w:sz="0" w:space="0" w:color="auto"/>
        <w:left w:val="none" w:sz="0" w:space="0" w:color="auto"/>
        <w:bottom w:val="none" w:sz="0" w:space="0" w:color="auto"/>
        <w:right w:val="none" w:sz="0" w:space="0" w:color="auto"/>
      </w:divBdr>
    </w:div>
    <w:div w:id="1902128473">
      <w:bodyDiv w:val="1"/>
      <w:marLeft w:val="0"/>
      <w:marRight w:val="0"/>
      <w:marTop w:val="0"/>
      <w:marBottom w:val="0"/>
      <w:divBdr>
        <w:top w:val="none" w:sz="0" w:space="0" w:color="auto"/>
        <w:left w:val="none" w:sz="0" w:space="0" w:color="auto"/>
        <w:bottom w:val="none" w:sz="0" w:space="0" w:color="auto"/>
        <w:right w:val="none" w:sz="0" w:space="0" w:color="auto"/>
      </w:divBdr>
    </w:div>
    <w:div w:id="1906334313">
      <w:bodyDiv w:val="1"/>
      <w:marLeft w:val="0"/>
      <w:marRight w:val="0"/>
      <w:marTop w:val="0"/>
      <w:marBottom w:val="0"/>
      <w:divBdr>
        <w:top w:val="none" w:sz="0" w:space="0" w:color="auto"/>
        <w:left w:val="none" w:sz="0" w:space="0" w:color="auto"/>
        <w:bottom w:val="none" w:sz="0" w:space="0" w:color="auto"/>
        <w:right w:val="none" w:sz="0" w:space="0" w:color="auto"/>
      </w:divBdr>
    </w:div>
    <w:div w:id="1978492225">
      <w:bodyDiv w:val="1"/>
      <w:marLeft w:val="0"/>
      <w:marRight w:val="0"/>
      <w:marTop w:val="0"/>
      <w:marBottom w:val="0"/>
      <w:divBdr>
        <w:top w:val="none" w:sz="0" w:space="0" w:color="auto"/>
        <w:left w:val="none" w:sz="0" w:space="0" w:color="auto"/>
        <w:bottom w:val="none" w:sz="0" w:space="0" w:color="auto"/>
        <w:right w:val="none" w:sz="0" w:space="0" w:color="auto"/>
      </w:divBdr>
    </w:div>
    <w:div w:id="210641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link_id=100553029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5B3E9-7448-4D3C-A900-2A90FF657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TotalTime>
  <Pages>8</Pages>
  <Words>2907</Words>
  <Characters>16572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240</cp:revision>
  <cp:lastPrinted>2023-01-27T13:34:00Z</cp:lastPrinted>
  <dcterms:created xsi:type="dcterms:W3CDTF">2023-01-22T14:45:00Z</dcterms:created>
  <dcterms:modified xsi:type="dcterms:W3CDTF">2024-01-30T06:48:00Z</dcterms:modified>
</cp:coreProperties>
</file>