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4B97" w:rsidRPr="00AE51A2" w:rsidRDefault="00C14B97" w:rsidP="00AE51A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E51A2">
        <w:rPr>
          <w:rFonts w:ascii="Times New Roman" w:hAnsi="Times New Roman" w:cs="Times New Roman"/>
          <w:b/>
          <w:sz w:val="20"/>
          <w:szCs w:val="20"/>
        </w:rPr>
        <w:t>Объявление о проведении закупа способом запроса ценовых предложений</w:t>
      </w:r>
    </w:p>
    <w:p w:rsidR="00AE51A2" w:rsidRDefault="00AE51A2" w:rsidP="00AE51A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E51A2" w:rsidRDefault="00AE51A2" w:rsidP="00AE51A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  <w:t xml:space="preserve">                                                                                                                           </w:t>
      </w:r>
      <w:r w:rsidR="00531FD6">
        <w:rPr>
          <w:rFonts w:ascii="Times New Roman" w:hAnsi="Times New Roman" w:cs="Times New Roman"/>
          <w:b/>
          <w:sz w:val="20"/>
          <w:szCs w:val="20"/>
        </w:rPr>
        <w:t>0</w:t>
      </w:r>
      <w:r w:rsidR="0046787C">
        <w:rPr>
          <w:rFonts w:ascii="Times New Roman" w:hAnsi="Times New Roman" w:cs="Times New Roman"/>
          <w:b/>
          <w:sz w:val="20"/>
          <w:szCs w:val="20"/>
          <w:lang w:val="en-US"/>
        </w:rPr>
        <w:t>2</w:t>
      </w:r>
      <w:r w:rsidRPr="003763B1">
        <w:rPr>
          <w:rFonts w:ascii="Times New Roman" w:hAnsi="Times New Roman" w:cs="Times New Roman"/>
          <w:b/>
          <w:sz w:val="20"/>
          <w:szCs w:val="20"/>
        </w:rPr>
        <w:t>.</w:t>
      </w:r>
      <w:r w:rsidR="00531FD6">
        <w:rPr>
          <w:rFonts w:ascii="Times New Roman" w:hAnsi="Times New Roman" w:cs="Times New Roman"/>
          <w:b/>
          <w:sz w:val="20"/>
          <w:szCs w:val="20"/>
        </w:rPr>
        <w:t>03.</w:t>
      </w:r>
      <w:r w:rsidRPr="003763B1">
        <w:rPr>
          <w:rFonts w:ascii="Times New Roman" w:hAnsi="Times New Roman" w:cs="Times New Roman"/>
          <w:b/>
          <w:sz w:val="20"/>
          <w:szCs w:val="20"/>
        </w:rPr>
        <w:t>202</w:t>
      </w:r>
      <w:r w:rsidR="003763B1" w:rsidRPr="003763B1">
        <w:rPr>
          <w:rFonts w:ascii="Times New Roman" w:hAnsi="Times New Roman" w:cs="Times New Roman"/>
          <w:b/>
          <w:sz w:val="20"/>
          <w:szCs w:val="20"/>
        </w:rPr>
        <w:t>1</w:t>
      </w:r>
      <w:r w:rsidRPr="003763B1">
        <w:rPr>
          <w:rFonts w:ascii="Times New Roman" w:hAnsi="Times New Roman" w:cs="Times New Roman"/>
          <w:b/>
          <w:sz w:val="20"/>
          <w:szCs w:val="20"/>
        </w:rPr>
        <w:t>г. г</w:t>
      </w:r>
      <w:r w:rsidRPr="00AE51A2">
        <w:rPr>
          <w:rFonts w:ascii="Times New Roman" w:hAnsi="Times New Roman" w:cs="Times New Roman"/>
          <w:b/>
          <w:sz w:val="20"/>
          <w:szCs w:val="20"/>
        </w:rPr>
        <w:t>. Алматы</w:t>
      </w:r>
    </w:p>
    <w:p w:rsidR="00AE51A2" w:rsidRPr="00AE51A2" w:rsidRDefault="00AE51A2" w:rsidP="00AE51A2">
      <w:pPr>
        <w:tabs>
          <w:tab w:val="left" w:pos="8264"/>
        </w:tabs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F75CB6" w:rsidRPr="00AE51A2" w:rsidRDefault="00C14B97" w:rsidP="00C14B9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E51A2">
        <w:rPr>
          <w:rFonts w:ascii="Times New Roman" w:hAnsi="Times New Roman" w:cs="Times New Roman"/>
          <w:sz w:val="20"/>
          <w:szCs w:val="20"/>
        </w:rPr>
        <w:t xml:space="preserve">Заказчик: Коммунальное государственное учреждение «Управление общественного здоровья города Алматы», юридический адрес: Республика Казахстан, </w:t>
      </w:r>
      <w:proofErr w:type="spellStart"/>
      <w:r w:rsidRPr="00AE51A2">
        <w:rPr>
          <w:rFonts w:ascii="Times New Roman" w:hAnsi="Times New Roman" w:cs="Times New Roman"/>
          <w:sz w:val="20"/>
          <w:szCs w:val="20"/>
        </w:rPr>
        <w:t>г.Алматы</w:t>
      </w:r>
      <w:proofErr w:type="spellEnd"/>
      <w:r w:rsidRPr="00AE51A2">
        <w:rPr>
          <w:rFonts w:ascii="Times New Roman" w:hAnsi="Times New Roman" w:cs="Times New Roman"/>
          <w:sz w:val="20"/>
          <w:szCs w:val="20"/>
        </w:rPr>
        <w:t xml:space="preserve">, улица </w:t>
      </w:r>
      <w:proofErr w:type="spellStart"/>
      <w:r w:rsidRPr="00AE51A2">
        <w:rPr>
          <w:rFonts w:ascii="Times New Roman" w:hAnsi="Times New Roman" w:cs="Times New Roman"/>
          <w:sz w:val="20"/>
          <w:szCs w:val="20"/>
        </w:rPr>
        <w:t>Жандосова</w:t>
      </w:r>
      <w:proofErr w:type="spellEnd"/>
      <w:r w:rsidRPr="00AE51A2">
        <w:rPr>
          <w:rFonts w:ascii="Times New Roman" w:hAnsi="Times New Roman" w:cs="Times New Roman"/>
          <w:sz w:val="20"/>
          <w:szCs w:val="20"/>
        </w:rPr>
        <w:t xml:space="preserve">, д.6 </w:t>
      </w:r>
    </w:p>
    <w:p w:rsidR="00B51765" w:rsidRDefault="00C14B97" w:rsidP="00C14B9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E51A2">
        <w:rPr>
          <w:rFonts w:ascii="Times New Roman" w:hAnsi="Times New Roman" w:cs="Times New Roman"/>
          <w:sz w:val="20"/>
          <w:szCs w:val="20"/>
        </w:rPr>
        <w:t xml:space="preserve">Организатор: Государственное коммунальное предприятие на праве хозяйственного ведения «Городской ревматологический центр» Управления общественного здоровья города Алматы, юридический адрес: 050043, Республика Казахстан, город Алматы, улица </w:t>
      </w:r>
      <w:proofErr w:type="spellStart"/>
      <w:r w:rsidRPr="00AE51A2">
        <w:rPr>
          <w:rFonts w:ascii="Times New Roman" w:hAnsi="Times New Roman" w:cs="Times New Roman"/>
          <w:sz w:val="20"/>
          <w:szCs w:val="20"/>
        </w:rPr>
        <w:t>Айтеке</w:t>
      </w:r>
      <w:proofErr w:type="spellEnd"/>
      <w:r w:rsidRPr="00AE51A2">
        <w:rPr>
          <w:rFonts w:ascii="Times New Roman" w:hAnsi="Times New Roman" w:cs="Times New Roman"/>
          <w:sz w:val="20"/>
          <w:szCs w:val="20"/>
        </w:rPr>
        <w:t xml:space="preserve"> би, дом 116, в соответствии с Правилами организации и проведения закупа лекарственных средств, медицинских изделий и фармацевтических услуг, утвержденными постановлением Правительства Республики Казахстан от 30 октября 2009 года №1729 (далее – Правила) объявляет о проведении закупа способом запроса ценовых</w:t>
      </w:r>
      <w:r w:rsidR="00D07907">
        <w:rPr>
          <w:rFonts w:ascii="Times New Roman" w:hAnsi="Times New Roman" w:cs="Times New Roman"/>
          <w:sz w:val="20"/>
          <w:szCs w:val="20"/>
        </w:rPr>
        <w:t xml:space="preserve"> предложений следующих товаров:</w:t>
      </w:r>
    </w:p>
    <w:p w:rsidR="00B51765" w:rsidRDefault="00C14B97" w:rsidP="00C14B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E51A2">
        <w:rPr>
          <w:rFonts w:ascii="Times New Roman" w:hAnsi="Times New Roman" w:cs="Times New Roman"/>
          <w:sz w:val="20"/>
          <w:szCs w:val="20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W w:w="9653" w:type="dxa"/>
        <w:tblInd w:w="-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6"/>
        <w:gridCol w:w="2391"/>
        <w:gridCol w:w="6"/>
        <w:gridCol w:w="3259"/>
        <w:gridCol w:w="6"/>
        <w:gridCol w:w="714"/>
        <w:gridCol w:w="709"/>
        <w:gridCol w:w="855"/>
        <w:gridCol w:w="1137"/>
      </w:tblGrid>
      <w:tr w:rsidR="00F169D0" w:rsidRPr="009B65CA" w:rsidTr="00E6684C">
        <w:trPr>
          <w:trHeight w:val="60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Лот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реагента</w:t>
            </w:r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Краткая характеристика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9B65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Ед.изм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Цена, тенге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Сумма, тенге</w:t>
            </w:r>
          </w:p>
        </w:tc>
      </w:tr>
      <w:tr w:rsidR="00F169D0" w:rsidRPr="009B65CA" w:rsidTr="00E6684C">
        <w:trPr>
          <w:trHeight w:val="154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DE0F5C" w:rsidP="00F1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Антитела к компоненту SS-A</w:t>
            </w:r>
          </w:p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24 теста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ORG 208-24 Антитела к компоненту SS-A 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24 теста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60015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300 075,00</w:t>
            </w:r>
          </w:p>
        </w:tc>
      </w:tr>
      <w:tr w:rsidR="00F169D0" w:rsidRPr="009B65CA" w:rsidTr="00F169D0">
        <w:trPr>
          <w:trHeight w:val="153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DE0F5C" w:rsidP="00F16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Антитела к компоненту SS-B</w:t>
            </w:r>
          </w:p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24 теста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ORG 209-24 Антитела к компоненту SS-B 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24 теста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60015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300 075,00</w:t>
            </w:r>
          </w:p>
        </w:tc>
      </w:tr>
      <w:tr w:rsidR="00F169D0" w:rsidRPr="009B65CA" w:rsidTr="00E6684C">
        <w:trPr>
          <w:trHeight w:val="1265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DE0F5C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Антитела к компоненту 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Sm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Anti-Sm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24 теста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ORG 210-24 Антитела к компоненту 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Sm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Anti-Sm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24 теста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60015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300 075,00</w:t>
            </w:r>
          </w:p>
        </w:tc>
      </w:tr>
      <w:tr w:rsidR="00F169D0" w:rsidRPr="009B65CA" w:rsidTr="00E6684C">
        <w:trPr>
          <w:trHeight w:val="985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DE0F5C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9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Anti-Scl-70 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24 теста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ORG 212 -24 Anti-Scl-70 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24 теста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60015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360 090,00</w:t>
            </w:r>
          </w:p>
        </w:tc>
      </w:tr>
      <w:tr w:rsidR="00F169D0" w:rsidRPr="009B65CA" w:rsidTr="00E6684C">
        <w:trPr>
          <w:trHeight w:val="1128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DE0F5C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39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Anti-Jo-1 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24 теста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ORG 213 -24 Anti-Jo-1 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24 теста</w:t>
            </w:r>
          </w:p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60015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300 075,00</w:t>
            </w:r>
          </w:p>
        </w:tc>
      </w:tr>
      <w:tr w:rsidR="00F169D0" w:rsidRPr="009B65CA" w:rsidTr="00E6684C">
        <w:trPr>
          <w:trHeight w:val="1271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DE0F5C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9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Антитела к 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кардиолипину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IgG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 24 теста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ORG 215G-24 Антитела к 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кардиолипину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IgG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 24 теста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60015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1 200 300,00</w:t>
            </w:r>
          </w:p>
        </w:tc>
      </w:tr>
      <w:tr w:rsidR="00F169D0" w:rsidRPr="009B65CA" w:rsidTr="00E6684C">
        <w:trPr>
          <w:trHeight w:val="1275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DE0F5C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39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Антитела к митохондриям (AMA-M2)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на 24 теста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ORG 216-24 Антитела к митохондриям (AMA-M2)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на 24 теста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60015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120 030,00</w:t>
            </w:r>
          </w:p>
        </w:tc>
      </w:tr>
      <w:tr w:rsidR="00F169D0" w:rsidRPr="009B65CA" w:rsidTr="00F169D0">
        <w:trPr>
          <w:trHeight w:val="1573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DE0F5C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39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Антитела к 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протеиназе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3, 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24 теста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ORG 218-24 Антитела к 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протеиназе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3, 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24 теста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60015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120 030,00</w:t>
            </w:r>
          </w:p>
        </w:tc>
      </w:tr>
      <w:tr w:rsidR="00E6684C" w:rsidRPr="009B65CA" w:rsidTr="00F169D0">
        <w:trPr>
          <w:trHeight w:val="1573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6684C" w:rsidRDefault="00E6684C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6684C" w:rsidRPr="009B65CA" w:rsidRDefault="00E6684C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6684C" w:rsidRPr="009B65CA" w:rsidRDefault="00E6684C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6684C" w:rsidRPr="009B65CA" w:rsidRDefault="00E6684C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6684C" w:rsidRPr="009B65CA" w:rsidRDefault="00E6684C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684C" w:rsidRPr="009B65CA" w:rsidRDefault="00E6684C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684C" w:rsidRPr="009B65CA" w:rsidRDefault="00E6684C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169D0" w:rsidRPr="009B65CA" w:rsidTr="00E6684C">
        <w:trPr>
          <w:trHeight w:val="1531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DE0F5C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39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Антитела к 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миелопероксидазе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Anti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-MPO), 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24 теста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ORG 219-24 Антитела к 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миелопероксидазе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Anti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-MPO), 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24 теста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60015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120 030,00</w:t>
            </w:r>
          </w:p>
        </w:tc>
      </w:tr>
      <w:tr w:rsidR="00F169D0" w:rsidRPr="009B65CA" w:rsidTr="00E6684C">
        <w:trPr>
          <w:trHeight w:val="1555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DE0F5C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9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Антитела к бета 2-гликопротеину  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I,IgG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24 теста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ORG 221G Антитела к бета 2-гликопротеину  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I,IgG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24 теста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60015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1 200 300,00</w:t>
            </w:r>
          </w:p>
        </w:tc>
      </w:tr>
      <w:tr w:rsidR="00F169D0" w:rsidRPr="009B65CA" w:rsidTr="00E6684C">
        <w:trPr>
          <w:trHeight w:val="1239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DE0F5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Антитела к MCV 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24 теста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ORG 248-24 Антитела к MCV 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24 теста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92455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554 730,00</w:t>
            </w:r>
          </w:p>
        </w:tc>
      </w:tr>
      <w:tr w:rsidR="00F169D0" w:rsidRPr="009B65CA" w:rsidTr="00E6684C">
        <w:trPr>
          <w:trHeight w:val="1259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DE0F5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Набор для определения положительного контроля 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ORG 310-24 Набор для определения положительного контроля 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73802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442 812,00</w:t>
            </w:r>
          </w:p>
        </w:tc>
      </w:tr>
      <w:tr w:rsidR="00F169D0" w:rsidRPr="009B65CA" w:rsidTr="00E6684C">
        <w:trPr>
          <w:trHeight w:val="1225"/>
        </w:trPr>
        <w:tc>
          <w:tcPr>
            <w:tcW w:w="5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DE0F5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Набор для определения отрицательного контроля 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ORG 311-24 Набор для определения отрицательного контроля 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73802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442 812,00</w:t>
            </w:r>
          </w:p>
        </w:tc>
      </w:tr>
      <w:tr w:rsidR="00F169D0" w:rsidRPr="009B65CA" w:rsidTr="00F169D0">
        <w:trPr>
          <w:trHeight w:val="1751"/>
        </w:trPr>
        <w:tc>
          <w:tcPr>
            <w:tcW w:w="57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DE0F5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397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Антинейтрофильные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цитоплазматические антитела, скрининг (ANCA-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screen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 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24 теста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265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ORG 389 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Антинейтрофильные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цитоплазматические антитела, скрининг (ANCA-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screen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 </w:t>
            </w:r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24 теста для иммуноферментного анализатора закрытого типа «</w:t>
            </w:r>
            <w:proofErr w:type="spellStart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Alegria</w:t>
            </w:r>
            <w:proofErr w:type="spellEnd"/>
            <w:r w:rsidRPr="009B65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71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набор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60015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B65CA" w:rsidRPr="009B65CA" w:rsidRDefault="009B65CA" w:rsidP="00F169D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65CA">
              <w:rPr>
                <w:rFonts w:ascii="Times New Roman" w:eastAsia="Times New Roman" w:hAnsi="Times New Roman" w:cs="Times New Roman"/>
                <w:sz w:val="20"/>
                <w:szCs w:val="20"/>
              </w:rPr>
              <w:t>3 600 900,00</w:t>
            </w:r>
          </w:p>
        </w:tc>
      </w:tr>
      <w:tr w:rsidR="00F169D0" w:rsidTr="00F169D0">
        <w:tblPrEx>
          <w:tblBorders>
            <w:top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353"/>
        </w:trPr>
        <w:tc>
          <w:tcPr>
            <w:tcW w:w="2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D0" w:rsidRDefault="00F169D0" w:rsidP="00F169D0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4"/>
                <w:szCs w:val="24"/>
                <w:lang w:val="kk-KZ"/>
              </w:rPr>
            </w:pPr>
          </w:p>
        </w:tc>
        <w:tc>
          <w:tcPr>
            <w:tcW w:w="3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D0" w:rsidRDefault="00F169D0" w:rsidP="00F169D0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4"/>
                <w:szCs w:val="24"/>
                <w:lang w:val="kk-KZ"/>
              </w:rPr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D0" w:rsidRDefault="00F169D0" w:rsidP="00F169D0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D0" w:rsidRDefault="00F169D0" w:rsidP="00F169D0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sz w:val="24"/>
                <w:szCs w:val="24"/>
                <w:lang w:val="kk-KZ"/>
              </w:rPr>
            </w:pPr>
          </w:p>
        </w:tc>
        <w:tc>
          <w:tcPr>
            <w:tcW w:w="8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D0" w:rsidRPr="00E6684C" w:rsidRDefault="00D65724" w:rsidP="000D3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6684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Итого:</w:t>
            </w:r>
          </w:p>
        </w:tc>
        <w:tc>
          <w:tcPr>
            <w:tcW w:w="11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9D0" w:rsidRPr="00E6684C" w:rsidRDefault="00D65724" w:rsidP="00E668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6684C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9 362 334,00</w:t>
            </w:r>
          </w:p>
        </w:tc>
      </w:tr>
    </w:tbl>
    <w:p w:rsidR="00E6684C" w:rsidRDefault="00E6684C" w:rsidP="00D0790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35607" w:rsidRPr="00D07907" w:rsidRDefault="00A35607" w:rsidP="00D0790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>Срок выполнения поставка товаров: в течение 15 календарных дней с момента получения письменной заявки заказчика в течение 202</w:t>
      </w:r>
      <w:r w:rsidR="001B5337" w:rsidRPr="001B5337">
        <w:rPr>
          <w:rFonts w:ascii="Times New Roman" w:hAnsi="Times New Roman" w:cs="Times New Roman"/>
          <w:sz w:val="20"/>
          <w:szCs w:val="20"/>
        </w:rPr>
        <w:t>1</w:t>
      </w:r>
      <w:r w:rsidRPr="00D07907">
        <w:rPr>
          <w:rFonts w:ascii="Times New Roman" w:hAnsi="Times New Roman" w:cs="Times New Roman"/>
          <w:sz w:val="20"/>
          <w:szCs w:val="20"/>
        </w:rPr>
        <w:t xml:space="preserve"> года.</w:t>
      </w:r>
    </w:p>
    <w:p w:rsidR="00A35607" w:rsidRPr="00D07907" w:rsidRDefault="00A35607" w:rsidP="00D0790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>Условия платежа: Безналичный расчет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>Квалификационные требования, предъявляемые к потенциальному поставщику и перечень документов: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>К потенциальным поставщикам товаров предъявляются следующие квалификационные требования: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  1) обладать правоспособностью (для юридических лиц), гражданской дееспособностью (для физических лиц, осуществляющих предпринимательскую деятельность);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  2) иметь опыт работы на фармацевтическом рынке Республики Казахстан не менее одного года (данное требование не распространяется на производителей);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</w:t>
      </w:r>
      <w:r w:rsidR="00D07907">
        <w:rPr>
          <w:rFonts w:ascii="Times New Roman" w:hAnsi="Times New Roman" w:cs="Times New Roman"/>
          <w:sz w:val="20"/>
          <w:szCs w:val="20"/>
        </w:rPr>
        <w:t xml:space="preserve"> </w:t>
      </w:r>
      <w:r w:rsidRPr="00D07907">
        <w:rPr>
          <w:rFonts w:ascii="Times New Roman" w:hAnsi="Times New Roman" w:cs="Times New Roman"/>
          <w:sz w:val="20"/>
          <w:szCs w:val="20"/>
        </w:rPr>
        <w:t>3) являться платежеспособным, не иметь налоговой задолженности, задолженности по обязательным пенсионным взносам, обязательным профессиональным пенсионным взносам, социальным отчислениям и отчислениям и (или) взносам на обязательное социальное медицинское страхование;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</w:t>
      </w:r>
      <w:r w:rsidR="00D07907">
        <w:rPr>
          <w:rFonts w:ascii="Times New Roman" w:hAnsi="Times New Roman" w:cs="Times New Roman"/>
          <w:sz w:val="20"/>
          <w:szCs w:val="20"/>
        </w:rPr>
        <w:t xml:space="preserve">  </w:t>
      </w:r>
      <w:r w:rsidRPr="00D07907">
        <w:rPr>
          <w:rFonts w:ascii="Times New Roman" w:hAnsi="Times New Roman" w:cs="Times New Roman"/>
          <w:sz w:val="20"/>
          <w:szCs w:val="20"/>
        </w:rPr>
        <w:t xml:space="preserve"> 4) не подлежать процедуре банкротства либо ликвидации;</w:t>
      </w:r>
    </w:p>
    <w:p w:rsidR="00A35607" w:rsidRPr="00D07907" w:rsidRDefault="00D079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A35607" w:rsidRPr="00D07907">
        <w:rPr>
          <w:rFonts w:ascii="Times New Roman" w:hAnsi="Times New Roman" w:cs="Times New Roman"/>
          <w:sz w:val="20"/>
          <w:szCs w:val="20"/>
        </w:rPr>
        <w:t>5) не состоять в перечне недобросовестных потенциальных поставщиков (поставщиков);</w:t>
      </w:r>
    </w:p>
    <w:p w:rsidR="00A35607" w:rsidRPr="00D07907" w:rsidRDefault="00D079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="00A35607" w:rsidRPr="00D07907">
        <w:rPr>
          <w:rFonts w:ascii="Times New Roman" w:hAnsi="Times New Roman" w:cs="Times New Roman"/>
          <w:sz w:val="20"/>
          <w:szCs w:val="20"/>
        </w:rPr>
        <w:t>6) иметь разрешение на осуществление предпринимательской деятельности физического лица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процедуры.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lastRenderedPageBreak/>
        <w:t xml:space="preserve">    При закупке фармацевтических услуг потенциальный поставщик соответствует следующим квалификационным требованиям: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 1) обладать правоспособностью для заключения договоров;</w:t>
      </w:r>
    </w:p>
    <w:p w:rsidR="00A35607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 2) являться платежеспособным, не подлежать ликвидации, на имущество не должен быть наложен арест, финансово-хозяйственная деятельность не должна быть приостановлена в соответствии с законодательными актами Республики Казахстан на момент проведения закупок;</w:t>
      </w:r>
    </w:p>
    <w:p w:rsidR="00444C9B" w:rsidRPr="00D07907" w:rsidRDefault="00A356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 3) обладать правоспособностью потенциального поставщика, осуществляющего виды деятельности, на занятие которыми необходимо получение разрешения, направление уведомления, подтверждается посредством информационных систем государственных органов в соответствии с законодательством Республики Казахстан в сфере информатизации.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Казахстан;</w:t>
      </w:r>
    </w:p>
    <w:p w:rsidR="00375D13" w:rsidRPr="00D07907" w:rsidRDefault="00444C9B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>4) иметь в наличии необходимые финансовые, материальные и трудовые ресурсы для исполнения обязательств по договору, в том числе пункты розничной реализации лекарственных средств и изделий медицинского назначения, квалифицирова</w:t>
      </w:r>
      <w:r w:rsidR="00C327DB" w:rsidRPr="00D07907">
        <w:rPr>
          <w:rFonts w:ascii="Times New Roman" w:hAnsi="Times New Roman" w:cs="Times New Roman"/>
          <w:sz w:val="20"/>
          <w:szCs w:val="20"/>
        </w:rPr>
        <w:t>нный персонал, при этом, доп</w:t>
      </w:r>
      <w:r w:rsidRPr="00D07907">
        <w:rPr>
          <w:rFonts w:ascii="Times New Roman" w:hAnsi="Times New Roman" w:cs="Times New Roman"/>
          <w:sz w:val="20"/>
          <w:szCs w:val="20"/>
        </w:rPr>
        <w:t>ускается привлечение соисполнителя для подтверждения наличия пунктов розничной реализации лекарственных средств и изделий медицинского назначения;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>5) иметь в наличии компьютерную технику и средства телекоммуникационной связи для ведения автоматизированной информационной системы учета амбулаторного лекарственного обеспечения;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6) не быть привлеченным к ответственности за неисполнение или ненадлежащее исполнение им обязательств по заключенным в течение последних двух лет договорам о закупках фармацевтических услуг на основании решения суда, вступившего в законную силу.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  Соисполнитель потенциального поставщика соответствует квалификационному требованию, установленному подпунктом 3) части первой настоящего пункта. 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 Квалификационные требования применяются с учетом особенностей способа закупа, установленных настоящими Правилами.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>Потенциальный поставщ</w:t>
      </w:r>
      <w:r w:rsidR="00D07907">
        <w:rPr>
          <w:rFonts w:ascii="Times New Roman" w:hAnsi="Times New Roman" w:cs="Times New Roman"/>
          <w:sz w:val="20"/>
          <w:szCs w:val="20"/>
        </w:rPr>
        <w:t>ик не участвует в закупе, если: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1) близкие родственники, супруг (супруга) или свойственники первых руководителей потенциального поставщика и (или) уполномоченного представителя потенциального поставщика обладают правом принимать решение о выборе поставщика либо являются представителем заказчика или организатора закупа в проводимом закупе;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</w:t>
      </w:r>
      <w:r w:rsidR="00D07907">
        <w:rPr>
          <w:rFonts w:ascii="Times New Roman" w:hAnsi="Times New Roman" w:cs="Times New Roman"/>
          <w:sz w:val="20"/>
          <w:szCs w:val="20"/>
        </w:rPr>
        <w:t xml:space="preserve"> </w:t>
      </w:r>
      <w:r w:rsidRPr="00D07907">
        <w:rPr>
          <w:rFonts w:ascii="Times New Roman" w:hAnsi="Times New Roman" w:cs="Times New Roman"/>
          <w:sz w:val="20"/>
          <w:szCs w:val="20"/>
        </w:rPr>
        <w:t>2) руководитель потенциального поставщика, учредитель юридического лица, а также физическое лицо, осуществляющее предпринимательскую деятельность, которые претендуют на участие в закупе, имели отношения, связанные с управлением, учреждением, участием в уставном капитале юридических лиц, включенных в перечень недобросовестных потенциальн</w:t>
      </w:r>
      <w:r w:rsidR="00D07907">
        <w:rPr>
          <w:rFonts w:ascii="Times New Roman" w:hAnsi="Times New Roman" w:cs="Times New Roman"/>
          <w:sz w:val="20"/>
          <w:szCs w:val="20"/>
        </w:rPr>
        <w:t>ых поставщиков или поставщиков;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 3) руководитель потенциального поставщика, претендующий на участие в закупе, является осуществляющим предпринимательскую деятельность физическим лицом, которое включено в перечень недобросовестных потенциальных поставщиков или поставщиков; 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 4) потенциальный поставщик, являющийся физическим лицом, осуществляющим предпринимательскую деятельность, претендующий на участие в закупе, является руководителем потенциального поставщика, включенного в перечень недобросовестных потенциал</w:t>
      </w:r>
      <w:r w:rsidR="00D07907">
        <w:rPr>
          <w:rFonts w:ascii="Times New Roman" w:hAnsi="Times New Roman" w:cs="Times New Roman"/>
          <w:sz w:val="20"/>
          <w:szCs w:val="20"/>
        </w:rPr>
        <w:t>ьных поставщиков (поставщиков);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</w:t>
      </w:r>
      <w:r w:rsidR="00D07907">
        <w:rPr>
          <w:rFonts w:ascii="Times New Roman" w:hAnsi="Times New Roman" w:cs="Times New Roman"/>
          <w:sz w:val="20"/>
          <w:szCs w:val="20"/>
        </w:rPr>
        <w:t xml:space="preserve"> </w:t>
      </w:r>
      <w:r w:rsidRPr="00D07907">
        <w:rPr>
          <w:rFonts w:ascii="Times New Roman" w:hAnsi="Times New Roman" w:cs="Times New Roman"/>
          <w:sz w:val="20"/>
          <w:szCs w:val="20"/>
        </w:rPr>
        <w:t>5) потенциальный поставщик состоит в перечне недобросовестных потенциальных поставщиков (поставщиков);</w:t>
      </w:r>
    </w:p>
    <w:p w:rsidR="00375D13" w:rsidRPr="00D07907" w:rsidRDefault="00D07907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375D13" w:rsidRPr="00D07907">
        <w:rPr>
          <w:rFonts w:ascii="Times New Roman" w:hAnsi="Times New Roman" w:cs="Times New Roman"/>
          <w:sz w:val="20"/>
          <w:szCs w:val="20"/>
        </w:rPr>
        <w:t>6) финансово-хозяйственная деятельность потенциального поставщика или поставщика приостановлена в соответствии с законодательством Республики Казахстан либо законодательством государства потенциального поставщика – нерезидента Республики Казахстан.</w:t>
      </w:r>
    </w:p>
    <w:p w:rsidR="00375D13" w:rsidRPr="00D07907" w:rsidRDefault="00375D13" w:rsidP="00D0790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Свои предложения предоставить по адресу: г. Алматы, улица </w:t>
      </w:r>
      <w:proofErr w:type="spellStart"/>
      <w:r w:rsidR="00B70558">
        <w:rPr>
          <w:rFonts w:ascii="Times New Roman" w:hAnsi="Times New Roman" w:cs="Times New Roman"/>
          <w:sz w:val="20"/>
          <w:szCs w:val="20"/>
        </w:rPr>
        <w:t>Айтеке</w:t>
      </w:r>
      <w:proofErr w:type="spellEnd"/>
      <w:r w:rsidR="00B70558">
        <w:rPr>
          <w:rFonts w:ascii="Times New Roman" w:hAnsi="Times New Roman" w:cs="Times New Roman"/>
          <w:sz w:val="20"/>
          <w:szCs w:val="20"/>
        </w:rPr>
        <w:t xml:space="preserve"> Би,116 отдел </w:t>
      </w:r>
      <w:proofErr w:type="spellStart"/>
      <w:r w:rsidR="00B70558">
        <w:rPr>
          <w:rFonts w:ascii="Times New Roman" w:hAnsi="Times New Roman" w:cs="Times New Roman"/>
          <w:sz w:val="20"/>
          <w:szCs w:val="20"/>
        </w:rPr>
        <w:t>госзакуп</w:t>
      </w:r>
      <w:proofErr w:type="spellEnd"/>
      <w:r w:rsidR="00B70558">
        <w:rPr>
          <w:rFonts w:ascii="Times New Roman" w:hAnsi="Times New Roman" w:cs="Times New Roman"/>
          <w:sz w:val="20"/>
          <w:szCs w:val="20"/>
        </w:rPr>
        <w:t xml:space="preserve"> до 09.</w:t>
      </w:r>
      <w:r w:rsidRPr="00D07907">
        <w:rPr>
          <w:rFonts w:ascii="Times New Roman" w:hAnsi="Times New Roman" w:cs="Times New Roman"/>
          <w:sz w:val="20"/>
          <w:szCs w:val="20"/>
        </w:rPr>
        <w:t>30 «</w:t>
      </w:r>
      <w:r w:rsidR="001B5337" w:rsidRPr="001B5337">
        <w:rPr>
          <w:rFonts w:ascii="Times New Roman" w:hAnsi="Times New Roman" w:cs="Times New Roman"/>
          <w:sz w:val="20"/>
          <w:szCs w:val="20"/>
        </w:rPr>
        <w:t>10</w:t>
      </w:r>
      <w:r w:rsidRPr="00D07907">
        <w:rPr>
          <w:rFonts w:ascii="Times New Roman" w:hAnsi="Times New Roman" w:cs="Times New Roman"/>
          <w:sz w:val="20"/>
          <w:szCs w:val="20"/>
        </w:rPr>
        <w:t xml:space="preserve">» </w:t>
      </w:r>
      <w:proofErr w:type="gramStart"/>
      <w:r w:rsidR="00531FD6">
        <w:rPr>
          <w:rFonts w:ascii="Times New Roman" w:hAnsi="Times New Roman" w:cs="Times New Roman"/>
          <w:sz w:val="20"/>
          <w:szCs w:val="20"/>
        </w:rPr>
        <w:t>март</w:t>
      </w:r>
      <w:r w:rsidRPr="00D07907">
        <w:rPr>
          <w:rFonts w:ascii="Times New Roman" w:hAnsi="Times New Roman" w:cs="Times New Roman"/>
          <w:sz w:val="20"/>
          <w:szCs w:val="20"/>
        </w:rPr>
        <w:t xml:space="preserve">  2</w:t>
      </w:r>
      <w:r w:rsidR="00B70558">
        <w:rPr>
          <w:rFonts w:ascii="Times New Roman" w:hAnsi="Times New Roman" w:cs="Times New Roman"/>
          <w:sz w:val="20"/>
          <w:szCs w:val="20"/>
        </w:rPr>
        <w:t>02</w:t>
      </w:r>
      <w:r w:rsidR="00531FD6">
        <w:rPr>
          <w:rFonts w:ascii="Times New Roman" w:hAnsi="Times New Roman" w:cs="Times New Roman"/>
          <w:sz w:val="20"/>
          <w:szCs w:val="20"/>
        </w:rPr>
        <w:t>1</w:t>
      </w:r>
      <w:proofErr w:type="gramEnd"/>
      <w:r w:rsidR="00B70558">
        <w:rPr>
          <w:rFonts w:ascii="Times New Roman" w:hAnsi="Times New Roman" w:cs="Times New Roman"/>
          <w:sz w:val="20"/>
          <w:szCs w:val="20"/>
        </w:rPr>
        <w:t xml:space="preserve"> г., вскрытие конвертов в 11.</w:t>
      </w:r>
      <w:r w:rsidRPr="00D07907">
        <w:rPr>
          <w:rFonts w:ascii="Times New Roman" w:hAnsi="Times New Roman" w:cs="Times New Roman"/>
          <w:sz w:val="20"/>
          <w:szCs w:val="20"/>
        </w:rPr>
        <w:t>30 «</w:t>
      </w:r>
      <w:r w:rsidR="001B5337" w:rsidRPr="001B5337">
        <w:rPr>
          <w:rFonts w:ascii="Times New Roman" w:hAnsi="Times New Roman" w:cs="Times New Roman"/>
          <w:sz w:val="20"/>
          <w:szCs w:val="20"/>
        </w:rPr>
        <w:t>10</w:t>
      </w:r>
      <w:r w:rsidRPr="00D07907">
        <w:rPr>
          <w:rFonts w:ascii="Times New Roman" w:hAnsi="Times New Roman" w:cs="Times New Roman"/>
          <w:sz w:val="20"/>
          <w:szCs w:val="20"/>
        </w:rPr>
        <w:t xml:space="preserve">» </w:t>
      </w:r>
      <w:r w:rsidR="00531FD6">
        <w:rPr>
          <w:rFonts w:ascii="Times New Roman" w:hAnsi="Times New Roman" w:cs="Times New Roman"/>
          <w:sz w:val="20"/>
          <w:szCs w:val="20"/>
        </w:rPr>
        <w:t>март</w:t>
      </w:r>
      <w:r w:rsidRPr="00D07907">
        <w:rPr>
          <w:rFonts w:ascii="Times New Roman" w:hAnsi="Times New Roman" w:cs="Times New Roman"/>
          <w:sz w:val="20"/>
          <w:szCs w:val="20"/>
        </w:rPr>
        <w:t xml:space="preserve">  202</w:t>
      </w:r>
      <w:r w:rsidR="00531FD6">
        <w:rPr>
          <w:rFonts w:ascii="Times New Roman" w:hAnsi="Times New Roman" w:cs="Times New Roman"/>
          <w:sz w:val="20"/>
          <w:szCs w:val="20"/>
        </w:rPr>
        <w:t>1</w:t>
      </w:r>
      <w:r w:rsidRPr="00D07907">
        <w:rPr>
          <w:rFonts w:ascii="Times New Roman" w:hAnsi="Times New Roman" w:cs="Times New Roman"/>
          <w:sz w:val="20"/>
          <w:szCs w:val="20"/>
        </w:rPr>
        <w:t xml:space="preserve"> г., тел.: 233-19-48. </w:t>
      </w:r>
    </w:p>
    <w:p w:rsidR="00375D13" w:rsidRPr="00D07907" w:rsidRDefault="00375D13" w:rsidP="00D0790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D07907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375D13" w:rsidRDefault="00375D13" w:rsidP="00375D13">
      <w:pPr>
        <w:rPr>
          <w:rFonts w:ascii="Times New Roman" w:hAnsi="Times New Roman" w:cs="Times New Roman"/>
          <w:b/>
          <w:sz w:val="20"/>
          <w:szCs w:val="20"/>
        </w:rPr>
      </w:pPr>
      <w:r w:rsidRPr="005915E1"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proofErr w:type="spellStart"/>
      <w:r w:rsidR="00E03EDD">
        <w:rPr>
          <w:rFonts w:ascii="Times New Roman" w:hAnsi="Times New Roman" w:cs="Times New Roman"/>
          <w:b/>
          <w:sz w:val="20"/>
          <w:szCs w:val="20"/>
        </w:rPr>
        <w:t>И.о.</w:t>
      </w:r>
      <w:r w:rsidRPr="005915E1">
        <w:rPr>
          <w:rFonts w:ascii="Times New Roman" w:hAnsi="Times New Roman" w:cs="Times New Roman"/>
          <w:b/>
          <w:sz w:val="20"/>
          <w:szCs w:val="20"/>
        </w:rPr>
        <w:t>Заместитель</w:t>
      </w:r>
      <w:proofErr w:type="spellEnd"/>
      <w:r w:rsidRPr="005915E1">
        <w:rPr>
          <w:rFonts w:ascii="Times New Roman" w:hAnsi="Times New Roman" w:cs="Times New Roman"/>
          <w:b/>
          <w:sz w:val="20"/>
          <w:szCs w:val="20"/>
        </w:rPr>
        <w:t xml:space="preserve"> директора по </w:t>
      </w:r>
      <w:r w:rsidR="00E03EDD">
        <w:rPr>
          <w:rFonts w:ascii="Times New Roman" w:hAnsi="Times New Roman" w:cs="Times New Roman"/>
          <w:b/>
          <w:sz w:val="20"/>
          <w:szCs w:val="20"/>
        </w:rPr>
        <w:t>МЧ</w:t>
      </w:r>
      <w:r w:rsidRPr="005915E1"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bookmarkStart w:id="0" w:name="_GoBack"/>
      <w:bookmarkEnd w:id="0"/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                    </w:t>
      </w:r>
      <w:r w:rsidR="00E03EDD">
        <w:rPr>
          <w:rFonts w:ascii="Times New Roman" w:hAnsi="Times New Roman" w:cs="Times New Roman"/>
          <w:b/>
          <w:sz w:val="20"/>
          <w:szCs w:val="20"/>
        </w:rPr>
        <w:t xml:space="preserve">                 </w:t>
      </w:r>
      <w:r w:rsidR="00F632CD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spellStart"/>
      <w:r w:rsidR="00B70558" w:rsidRPr="005915E1">
        <w:rPr>
          <w:rFonts w:ascii="Times New Roman" w:hAnsi="Times New Roman" w:cs="Times New Roman"/>
          <w:b/>
          <w:sz w:val="20"/>
          <w:szCs w:val="20"/>
        </w:rPr>
        <w:t>Омарова</w:t>
      </w:r>
      <w:proofErr w:type="spellEnd"/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К.С.</w:t>
      </w:r>
    </w:p>
    <w:p w:rsidR="00E03EDD" w:rsidRPr="005915E1" w:rsidRDefault="00E03EDD" w:rsidP="00F632CD">
      <w:pPr>
        <w:tabs>
          <w:tab w:val="left" w:pos="6334"/>
        </w:tabs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И.о.Заместитель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F632CD">
        <w:rPr>
          <w:rFonts w:ascii="Times New Roman" w:hAnsi="Times New Roman" w:cs="Times New Roman"/>
          <w:b/>
          <w:sz w:val="20"/>
          <w:szCs w:val="20"/>
        </w:rPr>
        <w:t>по ОМР</w:t>
      </w:r>
      <w:r w:rsidR="00F632CD">
        <w:rPr>
          <w:rFonts w:ascii="Times New Roman" w:hAnsi="Times New Roman" w:cs="Times New Roman"/>
          <w:b/>
          <w:sz w:val="20"/>
          <w:szCs w:val="20"/>
        </w:rPr>
        <w:tab/>
        <w:t xml:space="preserve">  Мусаева Н.Н.</w:t>
      </w:r>
    </w:p>
    <w:p w:rsidR="00375D13" w:rsidRPr="005915E1" w:rsidRDefault="00375D13" w:rsidP="00375D13">
      <w:pPr>
        <w:rPr>
          <w:rFonts w:ascii="Times New Roman" w:hAnsi="Times New Roman" w:cs="Times New Roman"/>
          <w:b/>
          <w:sz w:val="20"/>
          <w:szCs w:val="20"/>
        </w:rPr>
      </w:pPr>
      <w:r w:rsidRPr="005915E1">
        <w:rPr>
          <w:rFonts w:ascii="Times New Roman" w:hAnsi="Times New Roman" w:cs="Times New Roman"/>
          <w:b/>
          <w:sz w:val="20"/>
          <w:szCs w:val="20"/>
        </w:rPr>
        <w:t xml:space="preserve">        Главная медсе</w:t>
      </w:r>
      <w:r w:rsidR="00B70558" w:rsidRPr="005915E1">
        <w:rPr>
          <w:rFonts w:ascii="Times New Roman" w:hAnsi="Times New Roman" w:cs="Times New Roman"/>
          <w:b/>
          <w:sz w:val="20"/>
          <w:szCs w:val="20"/>
        </w:rPr>
        <w:t>с</w:t>
      </w:r>
      <w:r w:rsidRPr="005915E1">
        <w:rPr>
          <w:rFonts w:ascii="Times New Roman" w:hAnsi="Times New Roman" w:cs="Times New Roman"/>
          <w:b/>
          <w:sz w:val="20"/>
          <w:szCs w:val="20"/>
        </w:rPr>
        <w:t xml:space="preserve">тра                                                            </w:t>
      </w:r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                         </w:t>
      </w:r>
      <w:proofErr w:type="spellStart"/>
      <w:r w:rsidR="00B70558" w:rsidRPr="005915E1">
        <w:rPr>
          <w:rFonts w:ascii="Times New Roman" w:hAnsi="Times New Roman" w:cs="Times New Roman"/>
          <w:b/>
          <w:sz w:val="20"/>
          <w:szCs w:val="20"/>
        </w:rPr>
        <w:t>Рыскелдиева</w:t>
      </w:r>
      <w:proofErr w:type="spellEnd"/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Ф.Ж.</w:t>
      </w:r>
    </w:p>
    <w:p w:rsidR="00375D13" w:rsidRPr="005915E1" w:rsidRDefault="00375D13" w:rsidP="00375D13">
      <w:pPr>
        <w:rPr>
          <w:rFonts w:ascii="Times New Roman" w:hAnsi="Times New Roman" w:cs="Times New Roman"/>
          <w:b/>
          <w:sz w:val="20"/>
          <w:szCs w:val="20"/>
        </w:rPr>
      </w:pPr>
      <w:r w:rsidRPr="005915E1">
        <w:rPr>
          <w:rFonts w:ascii="Times New Roman" w:hAnsi="Times New Roman" w:cs="Times New Roman"/>
          <w:b/>
          <w:sz w:val="20"/>
          <w:szCs w:val="20"/>
        </w:rPr>
        <w:t xml:space="preserve">        Провизор                                                                                                </w:t>
      </w:r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F86182">
        <w:rPr>
          <w:rFonts w:ascii="Times New Roman" w:hAnsi="Times New Roman" w:cs="Times New Roman"/>
          <w:b/>
          <w:sz w:val="20"/>
          <w:szCs w:val="20"/>
        </w:rPr>
        <w:t xml:space="preserve">   </w:t>
      </w:r>
      <w:proofErr w:type="spellStart"/>
      <w:r w:rsidRPr="005915E1">
        <w:rPr>
          <w:rFonts w:ascii="Times New Roman" w:hAnsi="Times New Roman" w:cs="Times New Roman"/>
          <w:b/>
          <w:sz w:val="20"/>
          <w:szCs w:val="20"/>
        </w:rPr>
        <w:t>Норузбаева</w:t>
      </w:r>
      <w:proofErr w:type="spellEnd"/>
      <w:r w:rsidRPr="005915E1">
        <w:rPr>
          <w:rFonts w:ascii="Times New Roman" w:hAnsi="Times New Roman" w:cs="Times New Roman"/>
          <w:b/>
          <w:sz w:val="20"/>
          <w:szCs w:val="20"/>
        </w:rPr>
        <w:t xml:space="preserve"> А.</w:t>
      </w:r>
    </w:p>
    <w:p w:rsidR="00375D13" w:rsidRPr="005915E1" w:rsidRDefault="00375D13" w:rsidP="00375D13">
      <w:pPr>
        <w:rPr>
          <w:rFonts w:ascii="Times New Roman" w:hAnsi="Times New Roman" w:cs="Times New Roman"/>
          <w:b/>
          <w:sz w:val="20"/>
          <w:szCs w:val="20"/>
        </w:rPr>
      </w:pPr>
      <w:r w:rsidRPr="005915E1">
        <w:rPr>
          <w:rFonts w:ascii="Times New Roman" w:hAnsi="Times New Roman" w:cs="Times New Roman"/>
          <w:b/>
          <w:sz w:val="20"/>
          <w:szCs w:val="20"/>
        </w:rPr>
        <w:t xml:space="preserve">        Бух по материалам                                                                         </w:t>
      </w:r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          </w:t>
      </w:r>
      <w:r w:rsidR="00F86182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spellStart"/>
      <w:r w:rsidR="00B70558" w:rsidRPr="005915E1">
        <w:rPr>
          <w:rFonts w:ascii="Times New Roman" w:hAnsi="Times New Roman" w:cs="Times New Roman"/>
          <w:b/>
          <w:sz w:val="20"/>
          <w:szCs w:val="20"/>
        </w:rPr>
        <w:t>Корласбаева</w:t>
      </w:r>
      <w:proofErr w:type="spellEnd"/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А.Ш.</w:t>
      </w:r>
    </w:p>
    <w:p w:rsidR="00375D13" w:rsidRPr="005915E1" w:rsidRDefault="00375D13" w:rsidP="00375D13">
      <w:pPr>
        <w:rPr>
          <w:rFonts w:ascii="Times New Roman" w:hAnsi="Times New Roman" w:cs="Times New Roman"/>
          <w:b/>
          <w:sz w:val="20"/>
          <w:szCs w:val="20"/>
        </w:rPr>
      </w:pPr>
      <w:r w:rsidRPr="005915E1">
        <w:rPr>
          <w:rFonts w:ascii="Times New Roman" w:hAnsi="Times New Roman" w:cs="Times New Roman"/>
          <w:b/>
          <w:sz w:val="20"/>
          <w:szCs w:val="20"/>
        </w:rPr>
        <w:t xml:space="preserve">       Бухгалтер по ГЗ                                       </w:t>
      </w:r>
      <w:r w:rsidR="00B70558" w:rsidRPr="005915E1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</w:t>
      </w:r>
      <w:r w:rsidR="00F86182">
        <w:rPr>
          <w:rFonts w:ascii="Times New Roman" w:hAnsi="Times New Roman" w:cs="Times New Roman"/>
          <w:b/>
          <w:sz w:val="20"/>
          <w:szCs w:val="20"/>
        </w:rPr>
        <w:t xml:space="preserve">  </w:t>
      </w:r>
      <w:proofErr w:type="spellStart"/>
      <w:r w:rsidRPr="005915E1">
        <w:rPr>
          <w:rFonts w:ascii="Times New Roman" w:hAnsi="Times New Roman" w:cs="Times New Roman"/>
          <w:b/>
          <w:sz w:val="20"/>
          <w:szCs w:val="20"/>
        </w:rPr>
        <w:t>Бейсбаевой</w:t>
      </w:r>
      <w:proofErr w:type="spellEnd"/>
      <w:r w:rsidRPr="005915E1">
        <w:rPr>
          <w:rFonts w:ascii="Times New Roman" w:hAnsi="Times New Roman" w:cs="Times New Roman"/>
          <w:b/>
          <w:sz w:val="20"/>
          <w:szCs w:val="20"/>
        </w:rPr>
        <w:t xml:space="preserve"> О.С. </w:t>
      </w:r>
    </w:p>
    <w:p w:rsidR="00C14B97" w:rsidRPr="00C14B97" w:rsidRDefault="00C14B97" w:rsidP="00C14B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</w:p>
    <w:p w:rsidR="00C14B97" w:rsidRPr="00C14B97" w:rsidRDefault="00C14B97" w:rsidP="00C14B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</w:p>
    <w:p w:rsidR="00C14B97" w:rsidRPr="00C14B97" w:rsidRDefault="00C14B97" w:rsidP="00C14B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B97">
        <w:rPr>
          <w:rFonts w:ascii="Times New Roman" w:hAnsi="Times New Roman" w:cs="Times New Roman"/>
          <w:b/>
          <w:sz w:val="28"/>
          <w:szCs w:val="28"/>
        </w:rPr>
        <w:lastRenderedPageBreak/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</w:p>
    <w:p w:rsidR="00DF521F" w:rsidRPr="00DF521F" w:rsidRDefault="00C14B97" w:rsidP="00C14B9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  <w:r w:rsidRPr="00C14B97">
        <w:rPr>
          <w:rFonts w:ascii="Times New Roman" w:hAnsi="Times New Roman" w:cs="Times New Roman"/>
          <w:b/>
          <w:sz w:val="28"/>
          <w:szCs w:val="28"/>
        </w:rPr>
        <w:tab/>
      </w: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F521F" w:rsidRDefault="00DF521F" w:rsidP="003C40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11CC" w:rsidRDefault="00A711CC" w:rsidP="003C40DD">
      <w:pPr>
        <w:tabs>
          <w:tab w:val="left" w:pos="7841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5E6D" w:rsidRPr="005739D7" w:rsidRDefault="00715E6D" w:rsidP="005739D7">
      <w:pPr>
        <w:pStyle w:val="a4"/>
        <w:tabs>
          <w:tab w:val="left" w:pos="784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715E6D" w:rsidRPr="005739D7" w:rsidSect="00B849DD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0F1"/>
    <w:rsid w:val="00021687"/>
    <w:rsid w:val="000377DC"/>
    <w:rsid w:val="00085497"/>
    <w:rsid w:val="000B1297"/>
    <w:rsid w:val="000B4C7F"/>
    <w:rsid w:val="000D3EC9"/>
    <w:rsid w:val="000D6C9A"/>
    <w:rsid w:val="000E46AB"/>
    <w:rsid w:val="00165821"/>
    <w:rsid w:val="00167FA9"/>
    <w:rsid w:val="00180350"/>
    <w:rsid w:val="001A055C"/>
    <w:rsid w:val="001B5337"/>
    <w:rsid w:val="001D7E17"/>
    <w:rsid w:val="001E0CFF"/>
    <w:rsid w:val="001F37A2"/>
    <w:rsid w:val="00202442"/>
    <w:rsid w:val="00207B9E"/>
    <w:rsid w:val="002401C1"/>
    <w:rsid w:val="002448F4"/>
    <w:rsid w:val="00257C83"/>
    <w:rsid w:val="00261AFA"/>
    <w:rsid w:val="00275F79"/>
    <w:rsid w:val="002D4FFA"/>
    <w:rsid w:val="002E60CC"/>
    <w:rsid w:val="00316B5E"/>
    <w:rsid w:val="003520AC"/>
    <w:rsid w:val="00375D13"/>
    <w:rsid w:val="003763B1"/>
    <w:rsid w:val="00380FC6"/>
    <w:rsid w:val="003C40DD"/>
    <w:rsid w:val="003C49E5"/>
    <w:rsid w:val="003F52CA"/>
    <w:rsid w:val="00400C9E"/>
    <w:rsid w:val="0040371A"/>
    <w:rsid w:val="00407EF6"/>
    <w:rsid w:val="004121E0"/>
    <w:rsid w:val="00417EA4"/>
    <w:rsid w:val="00444C9B"/>
    <w:rsid w:val="0045147D"/>
    <w:rsid w:val="004565BA"/>
    <w:rsid w:val="0046787C"/>
    <w:rsid w:val="00471648"/>
    <w:rsid w:val="00493F1C"/>
    <w:rsid w:val="004A0315"/>
    <w:rsid w:val="0051024C"/>
    <w:rsid w:val="005130C1"/>
    <w:rsid w:val="00514A35"/>
    <w:rsid w:val="00520EE8"/>
    <w:rsid w:val="00523F61"/>
    <w:rsid w:val="00531FD6"/>
    <w:rsid w:val="00562A7D"/>
    <w:rsid w:val="005739D7"/>
    <w:rsid w:val="00584A63"/>
    <w:rsid w:val="005859F7"/>
    <w:rsid w:val="00590CEC"/>
    <w:rsid w:val="005915E1"/>
    <w:rsid w:val="005A312E"/>
    <w:rsid w:val="005B6FD9"/>
    <w:rsid w:val="005C5993"/>
    <w:rsid w:val="005D2DD7"/>
    <w:rsid w:val="005E3685"/>
    <w:rsid w:val="00616629"/>
    <w:rsid w:val="00623E49"/>
    <w:rsid w:val="00625A86"/>
    <w:rsid w:val="0063225B"/>
    <w:rsid w:val="00656E01"/>
    <w:rsid w:val="006A23B9"/>
    <w:rsid w:val="006A7866"/>
    <w:rsid w:val="006B3F50"/>
    <w:rsid w:val="006B760E"/>
    <w:rsid w:val="006E3861"/>
    <w:rsid w:val="007023E2"/>
    <w:rsid w:val="00715E6D"/>
    <w:rsid w:val="00721717"/>
    <w:rsid w:val="007350F1"/>
    <w:rsid w:val="0074046B"/>
    <w:rsid w:val="00743C4C"/>
    <w:rsid w:val="00755D97"/>
    <w:rsid w:val="00762D77"/>
    <w:rsid w:val="0076447A"/>
    <w:rsid w:val="00766599"/>
    <w:rsid w:val="00774F4D"/>
    <w:rsid w:val="00787CFD"/>
    <w:rsid w:val="007A68B8"/>
    <w:rsid w:val="007B1B33"/>
    <w:rsid w:val="007D554C"/>
    <w:rsid w:val="00815643"/>
    <w:rsid w:val="00844675"/>
    <w:rsid w:val="0087576E"/>
    <w:rsid w:val="00880595"/>
    <w:rsid w:val="008A12B9"/>
    <w:rsid w:val="008A509F"/>
    <w:rsid w:val="008C1A11"/>
    <w:rsid w:val="008D57C9"/>
    <w:rsid w:val="008E44B0"/>
    <w:rsid w:val="0090491D"/>
    <w:rsid w:val="00923EF9"/>
    <w:rsid w:val="009422F2"/>
    <w:rsid w:val="00955A57"/>
    <w:rsid w:val="009747E9"/>
    <w:rsid w:val="00981925"/>
    <w:rsid w:val="00992D2B"/>
    <w:rsid w:val="009A5657"/>
    <w:rsid w:val="009B65CA"/>
    <w:rsid w:val="009E6874"/>
    <w:rsid w:val="009E6DAE"/>
    <w:rsid w:val="009F7AFA"/>
    <w:rsid w:val="00A05FB1"/>
    <w:rsid w:val="00A23D9C"/>
    <w:rsid w:val="00A35607"/>
    <w:rsid w:val="00A5075F"/>
    <w:rsid w:val="00A60658"/>
    <w:rsid w:val="00A711CC"/>
    <w:rsid w:val="00A80889"/>
    <w:rsid w:val="00A85DA9"/>
    <w:rsid w:val="00A865EF"/>
    <w:rsid w:val="00AC6D5E"/>
    <w:rsid w:val="00AD1AEB"/>
    <w:rsid w:val="00AE3F06"/>
    <w:rsid w:val="00AE51A2"/>
    <w:rsid w:val="00AE5314"/>
    <w:rsid w:val="00AF0919"/>
    <w:rsid w:val="00AF2814"/>
    <w:rsid w:val="00B40A25"/>
    <w:rsid w:val="00B51765"/>
    <w:rsid w:val="00B64BF8"/>
    <w:rsid w:val="00B70558"/>
    <w:rsid w:val="00B849DD"/>
    <w:rsid w:val="00BB330E"/>
    <w:rsid w:val="00BC4AB7"/>
    <w:rsid w:val="00BE3918"/>
    <w:rsid w:val="00C03E5C"/>
    <w:rsid w:val="00C074C5"/>
    <w:rsid w:val="00C14B97"/>
    <w:rsid w:val="00C327DB"/>
    <w:rsid w:val="00C37841"/>
    <w:rsid w:val="00C47C15"/>
    <w:rsid w:val="00C86E72"/>
    <w:rsid w:val="00CA039E"/>
    <w:rsid w:val="00CA34C7"/>
    <w:rsid w:val="00CB6477"/>
    <w:rsid w:val="00CE6F58"/>
    <w:rsid w:val="00CF6EBF"/>
    <w:rsid w:val="00D07907"/>
    <w:rsid w:val="00D22335"/>
    <w:rsid w:val="00D27A1D"/>
    <w:rsid w:val="00D318F9"/>
    <w:rsid w:val="00D46E17"/>
    <w:rsid w:val="00D63D7A"/>
    <w:rsid w:val="00D65724"/>
    <w:rsid w:val="00D821B2"/>
    <w:rsid w:val="00DC72A8"/>
    <w:rsid w:val="00DD32A0"/>
    <w:rsid w:val="00DE0F5C"/>
    <w:rsid w:val="00DF521F"/>
    <w:rsid w:val="00E01A5A"/>
    <w:rsid w:val="00E03EDD"/>
    <w:rsid w:val="00E32598"/>
    <w:rsid w:val="00E37477"/>
    <w:rsid w:val="00E6684C"/>
    <w:rsid w:val="00E72068"/>
    <w:rsid w:val="00E877CC"/>
    <w:rsid w:val="00ED6D0A"/>
    <w:rsid w:val="00EE02D4"/>
    <w:rsid w:val="00EE0D8A"/>
    <w:rsid w:val="00EE45BC"/>
    <w:rsid w:val="00EF25E8"/>
    <w:rsid w:val="00EF2EA9"/>
    <w:rsid w:val="00F0612A"/>
    <w:rsid w:val="00F169D0"/>
    <w:rsid w:val="00F5447B"/>
    <w:rsid w:val="00F62A8E"/>
    <w:rsid w:val="00F632CD"/>
    <w:rsid w:val="00F64784"/>
    <w:rsid w:val="00F74EC0"/>
    <w:rsid w:val="00F75CB6"/>
    <w:rsid w:val="00F85210"/>
    <w:rsid w:val="00F86182"/>
    <w:rsid w:val="00F9154E"/>
    <w:rsid w:val="00FA2702"/>
    <w:rsid w:val="00FA473D"/>
    <w:rsid w:val="00FB35F9"/>
    <w:rsid w:val="00FB5A58"/>
    <w:rsid w:val="00FB7B38"/>
    <w:rsid w:val="00FC149E"/>
    <w:rsid w:val="00FC2181"/>
    <w:rsid w:val="00FD0350"/>
    <w:rsid w:val="00FE01FC"/>
    <w:rsid w:val="00FE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9B6F3"/>
  <w15:docId w15:val="{5DF6753F-D28F-43B4-B732-3FCC1B961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50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0D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350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C40DD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3">
    <w:name w:val="Table Grid"/>
    <w:basedOn w:val="a1"/>
    <w:uiPriority w:val="59"/>
    <w:rsid w:val="007350F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350F1"/>
    <w:pPr>
      <w:ind w:left="720"/>
      <w:contextualSpacing/>
    </w:pPr>
  </w:style>
  <w:style w:type="paragraph" w:styleId="a5">
    <w:name w:val="header"/>
    <w:basedOn w:val="a"/>
    <w:link w:val="a6"/>
    <w:rsid w:val="008A509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Верхний колонтитул Знак"/>
    <w:basedOn w:val="a0"/>
    <w:link w:val="a5"/>
    <w:rsid w:val="008A509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Normal (Web)"/>
    <w:basedOn w:val="a"/>
    <w:uiPriority w:val="99"/>
    <w:unhideWhenUsed/>
    <w:rsid w:val="009049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1F37A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584A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84A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2A7024-AE0F-4C95-8F9A-8BC9CE495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</Pages>
  <Words>1575</Words>
  <Characters>8979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49</cp:revision>
  <cp:lastPrinted>2020-11-03T07:27:00Z</cp:lastPrinted>
  <dcterms:created xsi:type="dcterms:W3CDTF">2020-01-29T08:14:00Z</dcterms:created>
  <dcterms:modified xsi:type="dcterms:W3CDTF">2021-03-02T10:23:00Z</dcterms:modified>
</cp:coreProperties>
</file>